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7B6A" w14:textId="77777777" w:rsidR="006B26C5" w:rsidRPr="00F17ED6" w:rsidRDefault="0066221F" w:rsidP="0056525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林口</w:t>
      </w:r>
      <w:r w:rsidR="00A003CD">
        <w:rPr>
          <w:rFonts w:ascii="標楷體" w:eastAsia="標楷體" w:hAnsi="標楷體" w:hint="eastAsia"/>
          <w:sz w:val="28"/>
          <w:szCs w:val="28"/>
        </w:rPr>
        <w:t xml:space="preserve"> </w:t>
      </w:r>
      <w:r w:rsidR="00A003CD" w:rsidRPr="00F17ED6">
        <w:rPr>
          <w:rFonts w:ascii="標楷體" w:eastAsia="標楷體" w:hAnsi="標楷體" w:hint="eastAsia"/>
          <w:sz w:val="28"/>
          <w:szCs w:val="28"/>
        </w:rPr>
        <w:t>院區</w:t>
      </w:r>
      <w:r w:rsidR="00A003C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臨床蛋白質體核心實驗室</w:t>
      </w:r>
      <w:r w:rsidR="00A003CD">
        <w:rPr>
          <w:rFonts w:ascii="標楷體" w:eastAsia="標楷體" w:hAnsi="標楷體"/>
          <w:sz w:val="28"/>
          <w:szCs w:val="28"/>
        </w:rPr>
        <w:t xml:space="preserve"> </w:t>
      </w:r>
      <w:r w:rsidR="00D32D9D">
        <w:rPr>
          <w:rFonts w:ascii="標楷體" w:eastAsia="標楷體" w:hAnsi="標楷體" w:hint="eastAsia"/>
          <w:sz w:val="28"/>
          <w:szCs w:val="28"/>
        </w:rPr>
        <w:t>送測</w:t>
      </w:r>
      <w:r w:rsidR="00D32D9D">
        <w:rPr>
          <w:rFonts w:ascii="標楷體" w:eastAsia="標楷體" w:hAnsi="標楷體"/>
          <w:sz w:val="28"/>
          <w:szCs w:val="28"/>
        </w:rPr>
        <w:t>估價單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3236"/>
        <w:gridCol w:w="1867"/>
        <w:gridCol w:w="3260"/>
      </w:tblGrid>
      <w:tr w:rsidR="00646543" w:rsidRPr="000E0474" w14:paraId="51D34BB3" w14:textId="77777777" w:rsidTr="00AC7181">
        <w:trPr>
          <w:trHeight w:val="474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9F6EDF" w14:textId="77777777" w:rsidR="00646543" w:rsidRPr="007477AE" w:rsidRDefault="00646543" w:rsidP="00646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送件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單位聯絡人</w:t>
            </w:r>
          </w:p>
        </w:tc>
        <w:tc>
          <w:tcPr>
            <w:tcW w:w="32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6D20EE" w14:textId="3D157F18" w:rsidR="00646543" w:rsidRPr="007477AE" w:rsidRDefault="00646543" w:rsidP="00646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FB9D" w14:textId="77777777" w:rsidR="00646543" w:rsidRPr="007477AE" w:rsidRDefault="00646543" w:rsidP="00646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計畫主持人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95DE" w14:textId="775735EA" w:rsidR="00646543" w:rsidRPr="007477AE" w:rsidRDefault="00646543" w:rsidP="00646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6543" w:rsidRPr="000E0474" w14:paraId="3DA0217A" w14:textId="77777777" w:rsidTr="00AC7181">
        <w:trPr>
          <w:trHeight w:val="46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20BFB01" w14:textId="77777777" w:rsidR="00646543" w:rsidRPr="007477AE" w:rsidRDefault="00646543" w:rsidP="00646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聯絡電話/e-mail</w:t>
            </w:r>
          </w:p>
        </w:tc>
        <w:tc>
          <w:tcPr>
            <w:tcW w:w="3236" w:type="dxa"/>
            <w:tcBorders>
              <w:top w:val="single" w:sz="8" w:space="0" w:color="000000"/>
            </w:tcBorders>
            <w:vAlign w:val="center"/>
          </w:tcPr>
          <w:p w14:paraId="10A91B33" w14:textId="71F8B52F" w:rsidR="00646543" w:rsidRPr="00731924" w:rsidRDefault="00646543" w:rsidP="00731924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8" w:space="0" w:color="000000"/>
            </w:tcBorders>
            <w:vAlign w:val="center"/>
          </w:tcPr>
          <w:p w14:paraId="42853218" w14:textId="77777777" w:rsidR="00646543" w:rsidRPr="007477AE" w:rsidRDefault="00646543" w:rsidP="00646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聯絡電話/e-mail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ADF8FE6" w14:textId="67BC3F2D" w:rsidR="00646543" w:rsidRPr="007477AE" w:rsidRDefault="00646543" w:rsidP="00646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ADB" w:rsidRPr="000E0474" w14:paraId="1208BE35" w14:textId="77777777" w:rsidTr="00AC7181">
        <w:trPr>
          <w:trHeight w:val="46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3124A1" w14:textId="1FCF2CC0" w:rsidR="005D0ADB" w:rsidRPr="007477AE" w:rsidRDefault="005D0ADB" w:rsidP="005D0AD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送件部門</w:t>
            </w:r>
            <w:r w:rsidR="00A301C6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3236" w:type="dxa"/>
            <w:tcBorders>
              <w:top w:val="single" w:sz="8" w:space="0" w:color="000000"/>
            </w:tcBorders>
            <w:vAlign w:val="center"/>
          </w:tcPr>
          <w:p w14:paraId="4F571020" w14:textId="7321E95B" w:rsidR="005D0ADB" w:rsidRPr="007477AE" w:rsidRDefault="005D0ADB" w:rsidP="005D0AD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A127B15" w14:textId="58748B0F" w:rsidR="005D0ADB" w:rsidRPr="007477AE" w:rsidRDefault="00AC5DB0" w:rsidP="005D0ADB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C5DB0">
              <w:rPr>
                <w:rFonts w:ascii="標楷體" w:eastAsia="標楷體" w:hAnsi="標楷體" w:hint="eastAsia"/>
                <w:noProof/>
                <w:color w:val="FF0000"/>
                <w:kern w:val="0"/>
                <w:sz w:val="20"/>
                <w:szCs w:val="20"/>
              </w:rPr>
              <w:t>樣品入庫日:</w:t>
            </w:r>
          </w:p>
        </w:tc>
      </w:tr>
      <w:tr w:rsidR="005D0ADB" w:rsidRPr="006B26C5" w14:paraId="3B17829B" w14:textId="77777777" w:rsidTr="006C1FF9">
        <w:trPr>
          <w:trHeight w:val="733"/>
        </w:trPr>
        <w:tc>
          <w:tcPr>
            <w:tcW w:w="10230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75A81B" w14:textId="77777777" w:rsidR="005D0ADB" w:rsidRPr="00D32D9D" w:rsidRDefault="005D0ADB" w:rsidP="005D0ADB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2D9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樣品說明 </w:t>
            </w:r>
          </w:p>
          <w:p w14:paraId="60BEFE21" w14:textId="2434CED4" w:rsidR="005D0ADB" w:rsidRPr="00BF5DA0" w:rsidRDefault="005D0ADB" w:rsidP="005D0ADB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 xml:space="preserve">樣品名稱: 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="00AF19F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73192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="00AF19F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BF5DA0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="00BF5D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物種：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="0073192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B97F3C" w:rsidRP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B97F3C" w:rsidRPr="00B97F3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樣品類型：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73192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  <w:p w14:paraId="1A282E9A" w14:textId="327488FC" w:rsidR="005D0ADB" w:rsidRDefault="005D0ADB" w:rsidP="00536F0C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樣品濃度</w:t>
            </w:r>
            <w:r w:rsidR="00447C1A" w:rsidRPr="007477AE">
              <w:rPr>
                <w:rFonts w:ascii="標楷體" w:eastAsia="標楷體" w:hAnsi="標楷體" w:hint="eastAsia"/>
                <w:sz w:val="20"/>
                <w:szCs w:val="20"/>
              </w:rPr>
              <w:t>(總量及體積)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="0064654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="00BF5DA0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447C1A" w:rsidRPr="007477AE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樣品溶液</w:t>
            </w:r>
            <w:r w:rsidR="00BF5DA0">
              <w:rPr>
                <w:rFonts w:ascii="標楷體" w:eastAsia="標楷體" w:hAnsi="標楷體" w:hint="eastAsia"/>
                <w:sz w:val="20"/>
                <w:szCs w:val="20"/>
              </w:rPr>
              <w:t>成份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="0073192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</w:p>
          <w:p w14:paraId="12909208" w14:textId="38583686" w:rsidR="00BF5DA0" w:rsidRDefault="00BF5DA0" w:rsidP="00BF5DA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擬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測項目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: 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 xml:space="preserve">蛋白質電泳 </w:t>
            </w:r>
            <w:r w:rsidRPr="00731924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蛋白質酵素水解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蛋白質定性分析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C7134" w:rsidRPr="00731924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蛋蛋白質定量分析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C7134" w:rsidRPr="00731924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蛋白質資料庫比對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4F3EE657" w14:textId="77777777" w:rsidR="00BF5DA0" w:rsidRPr="00BF5DA0" w:rsidRDefault="00BF5DA0" w:rsidP="00536F0C">
            <w:pPr>
              <w:spacing w:beforeLines="50" w:before="120"/>
              <w:ind w:firstLineChars="600" w:firstLine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諮詢服務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其他: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5D0ADB" w:rsidRPr="0056525D" w14:paraId="1A7D4143" w14:textId="77777777" w:rsidTr="00BF5DA0">
        <w:trPr>
          <w:trHeight w:val="669"/>
        </w:trPr>
        <w:tc>
          <w:tcPr>
            <w:tcW w:w="10230" w:type="dxa"/>
            <w:gridSpan w:val="4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0FFA3679" w14:textId="77777777" w:rsidR="005D0ADB" w:rsidRPr="005F7AED" w:rsidRDefault="005D0ADB" w:rsidP="00536F0C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 xml:space="preserve">送件日期: </w:t>
            </w:r>
            <w:r w:rsidR="00D869B0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5F7AE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樣品於送件日下</w:t>
            </w:r>
            <w:proofErr w:type="gramStart"/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="005F7AE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起5個工作天完成評估是否收件 (預估</w:t>
            </w:r>
            <w:r w:rsidR="00D869B0" w:rsidRPr="007477AE"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 xml:space="preserve">通知日: </w:t>
            </w:r>
            <w:r w:rsidR="005F7AED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</w:t>
            </w:r>
            <w:r w:rsidR="00B97F3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0D088259" w14:textId="77777777" w:rsidR="005D0ADB" w:rsidRPr="007477AE" w:rsidRDefault="005D0ADB" w:rsidP="00536F0C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7AE">
              <w:rPr>
                <w:rFonts w:ascii="標楷體" w:eastAsia="標楷體" w:hAnsi="標楷體" w:hint="eastAsia"/>
                <w:sz w:val="20"/>
                <w:szCs w:val="20"/>
              </w:rPr>
              <w:t>收費估價單</w:t>
            </w:r>
          </w:p>
        </w:tc>
      </w:tr>
      <w:tr w:rsidR="005D0ADB" w:rsidRPr="000E0474" w14:paraId="2BB1536E" w14:textId="77777777" w:rsidTr="005621E9">
        <w:trPr>
          <w:trHeight w:val="5111"/>
        </w:trPr>
        <w:tc>
          <w:tcPr>
            <w:tcW w:w="10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74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3713"/>
              <w:gridCol w:w="1634"/>
              <w:gridCol w:w="842"/>
              <w:gridCol w:w="1079"/>
              <w:gridCol w:w="876"/>
              <w:gridCol w:w="1141"/>
            </w:tblGrid>
            <w:tr w:rsidR="005D0ADB" w:rsidRPr="00A1461C" w14:paraId="448EA700" w14:textId="77777777" w:rsidTr="0003615E">
              <w:trPr>
                <w:trHeight w:val="279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3D7244" w14:textId="77777777" w:rsidR="005D0ADB" w:rsidRPr="0003615E" w:rsidRDefault="005D0ADB" w:rsidP="005D0ADB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/>
                      <w:color w:val="000000"/>
                      <w:kern w:val="0"/>
                    </w:rPr>
                    <w:t>項次</w:t>
                  </w:r>
                </w:p>
              </w:tc>
              <w:tc>
                <w:tcPr>
                  <w:tcW w:w="371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58D1F" w14:textId="77777777" w:rsidR="005D0ADB" w:rsidRPr="0003615E" w:rsidRDefault="005D0ADB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服務</w:t>
                  </w:r>
                  <w:r w:rsidRPr="0003615E">
                    <w:rPr>
                      <w:rFonts w:eastAsia="標楷體"/>
                      <w:color w:val="000000"/>
                      <w:kern w:val="0"/>
                    </w:rPr>
                    <w:t>項目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5F139FBF" w14:textId="77777777" w:rsidR="005D0ADB" w:rsidRPr="0003615E" w:rsidRDefault="005D0ADB" w:rsidP="0003615E">
                  <w:pPr>
                    <w:widowControl/>
                    <w:jc w:val="center"/>
                    <w:rPr>
                      <w:rFonts w:eastAsia="標楷體" w:hAnsi="標楷體"/>
                    </w:rPr>
                  </w:pPr>
                  <w:r w:rsidRPr="0003615E">
                    <w:rPr>
                      <w:rFonts w:eastAsia="標楷體" w:hAnsi="標楷體" w:hint="eastAsia"/>
                    </w:rPr>
                    <w:t>規格單位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45927" w14:textId="77777777" w:rsidR="005D0ADB" w:rsidRPr="0003615E" w:rsidRDefault="005D0ADB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Ansi="標楷體"/>
                    </w:rPr>
                    <w:t>收費</w:t>
                  </w:r>
                  <w:r w:rsidRPr="0003615E">
                    <w:rPr>
                      <w:rFonts w:eastAsia="標楷體"/>
                    </w:rPr>
                    <w:t>/</w:t>
                  </w:r>
                  <w:r w:rsidRPr="0003615E">
                    <w:rPr>
                      <w:rFonts w:eastAsia="標楷體" w:hAnsi="標楷體"/>
                    </w:rPr>
                    <w:t>元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3CDCD2" w14:textId="77777777" w:rsidR="005D0ADB" w:rsidRPr="0003615E" w:rsidRDefault="005D0ADB" w:rsidP="0003615E">
                  <w:pPr>
                    <w:widowControl/>
                    <w:jc w:val="center"/>
                    <w:rPr>
                      <w:rFonts w:eastAsia="標楷體" w:hAnsi="標楷體"/>
                    </w:rPr>
                  </w:pPr>
                  <w:r w:rsidRPr="0003615E">
                    <w:rPr>
                      <w:rFonts w:eastAsia="標楷體" w:hAnsi="標楷體" w:hint="eastAsia"/>
                    </w:rPr>
                    <w:t>件數</w:t>
                  </w:r>
                </w:p>
              </w:tc>
              <w:tc>
                <w:tcPr>
                  <w:tcW w:w="1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F05235" w14:textId="77777777" w:rsidR="005D0ADB" w:rsidRPr="0003615E" w:rsidRDefault="005D0ADB" w:rsidP="0003615E">
                  <w:pPr>
                    <w:widowControl/>
                    <w:jc w:val="center"/>
                    <w:rPr>
                      <w:rFonts w:eastAsia="標楷體" w:hAnsi="標楷體"/>
                    </w:rPr>
                  </w:pPr>
                  <w:r w:rsidRPr="0003615E">
                    <w:rPr>
                      <w:rFonts w:eastAsia="標楷體" w:hAnsi="標楷體" w:hint="eastAsia"/>
                    </w:rPr>
                    <w:t>小計</w:t>
                  </w:r>
                </w:p>
              </w:tc>
            </w:tr>
            <w:tr w:rsidR="005D0ADB" w:rsidRPr="00A1461C" w14:paraId="55955233" w14:textId="77777777" w:rsidTr="0003615E">
              <w:trPr>
                <w:trHeight w:val="277"/>
              </w:trPr>
              <w:tc>
                <w:tcPr>
                  <w:tcW w:w="4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A98C7C" w14:textId="77777777" w:rsidR="005D0ADB" w:rsidRPr="00A1461C" w:rsidRDefault="005D0ADB" w:rsidP="005D0ADB">
                  <w:pPr>
                    <w:widowControl/>
                    <w:spacing w:line="500" w:lineRule="exact"/>
                    <w:jc w:val="both"/>
                    <w:rPr>
                      <w:rFonts w:eastAsia="標楷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71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7F3097" w14:textId="77777777" w:rsidR="005D0ADB" w:rsidRPr="00A1461C" w:rsidRDefault="005D0ADB" w:rsidP="005D0ADB">
                  <w:pPr>
                    <w:widowControl/>
                    <w:spacing w:line="500" w:lineRule="exact"/>
                    <w:jc w:val="both"/>
                    <w:rPr>
                      <w:rFonts w:eastAsia="標楷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77C588" w14:textId="77777777" w:rsidR="005D0ADB" w:rsidRPr="00A1461C" w:rsidRDefault="005D0ADB" w:rsidP="005D0ADB">
                  <w:pPr>
                    <w:widowControl/>
                    <w:spacing w:line="500" w:lineRule="exact"/>
                    <w:jc w:val="both"/>
                    <w:rPr>
                      <w:rFonts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E1C07C" w14:textId="77777777" w:rsidR="005D0ADB" w:rsidRPr="0003615E" w:rsidRDefault="005D0ADB" w:rsidP="0003615E">
                  <w:pPr>
                    <w:widowControl/>
                    <w:jc w:val="center"/>
                    <w:rPr>
                      <w:rFonts w:eastAsia="標楷體" w:hAnsi="標楷體"/>
                    </w:rPr>
                  </w:pPr>
                  <w:r w:rsidRPr="0003615E">
                    <w:rPr>
                      <w:rFonts w:eastAsia="標楷體" w:hAnsi="標楷體" w:hint="eastAsia"/>
                    </w:rPr>
                    <w:t>對內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212DE" w14:textId="77777777" w:rsidR="005D0ADB" w:rsidRPr="0003615E" w:rsidRDefault="005D0ADB" w:rsidP="0003615E">
                  <w:pPr>
                    <w:widowControl/>
                    <w:jc w:val="center"/>
                    <w:rPr>
                      <w:rFonts w:eastAsia="標楷體" w:hAnsi="標楷體"/>
                    </w:rPr>
                  </w:pPr>
                  <w:r w:rsidRPr="0003615E">
                    <w:rPr>
                      <w:rFonts w:eastAsia="標楷體" w:hAnsi="標楷體" w:hint="eastAsia"/>
                    </w:rPr>
                    <w:t>對外</w:t>
                  </w:r>
                </w:p>
              </w:tc>
              <w:tc>
                <w:tcPr>
                  <w:tcW w:w="8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BA7C81" w14:textId="77777777" w:rsidR="005D0ADB" w:rsidRPr="00A1461C" w:rsidRDefault="005D0ADB" w:rsidP="005D0ADB">
                  <w:pPr>
                    <w:widowControl/>
                    <w:spacing w:line="500" w:lineRule="exact"/>
                    <w:jc w:val="both"/>
                    <w:rPr>
                      <w:rFonts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4740FE" w14:textId="77777777" w:rsidR="005D0ADB" w:rsidRPr="00A1461C" w:rsidRDefault="005D0ADB" w:rsidP="005D0ADB">
                  <w:pPr>
                    <w:widowControl/>
                    <w:spacing w:line="500" w:lineRule="exact"/>
                    <w:jc w:val="both"/>
                    <w:rPr>
                      <w:rFonts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5D0ADB" w:rsidRPr="00A1461C" w14:paraId="6412B54E" w14:textId="77777777" w:rsidTr="0003615E">
              <w:trPr>
                <w:trHeight w:val="246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5A1CA8" w14:textId="01C8C2A9" w:rsidR="005D0ADB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0A211D" w14:textId="77777777" w:rsidR="005D0ADB" w:rsidRPr="0003615E" w:rsidRDefault="005D0ADB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膠片染色</w:t>
                  </w:r>
                  <w:r w:rsidRPr="0003615E">
                    <w:rPr>
                      <w:color w:val="000000"/>
                    </w:rPr>
                    <w:t>(SYPRO Ruby stain)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52556" w14:textId="77777777" w:rsidR="005D0ADB" w:rsidRPr="0003615E" w:rsidRDefault="005D0ADB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color w:val="000000"/>
                    </w:rPr>
                    <w:t>17x17cm Gel /</w:t>
                  </w: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每片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9618E0" w14:textId="77777777" w:rsidR="005D0ADB" w:rsidRPr="0003615E" w:rsidRDefault="005D0ADB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color w:val="000000"/>
                    </w:rPr>
                    <w:t>3,000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4531E7" w14:textId="77777777" w:rsidR="005D0ADB" w:rsidRPr="0003615E" w:rsidRDefault="005D0ADB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color w:val="000000"/>
                    </w:rPr>
                    <w:t>6,500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82D62" w14:textId="0EF1F23F" w:rsidR="005D0ADB" w:rsidRPr="00A86315" w:rsidRDefault="005D0ADB" w:rsidP="0003615E">
                  <w:pPr>
                    <w:jc w:val="both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1C080" w14:textId="4C73BBA1" w:rsidR="005D0ADB" w:rsidRPr="00A86315" w:rsidRDefault="005D0ADB" w:rsidP="0003615E">
                  <w:pPr>
                    <w:jc w:val="both"/>
                    <w:rPr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7F6ED4" w:rsidRPr="00A1461C" w14:paraId="622CC769" w14:textId="77777777" w:rsidTr="0003615E">
              <w:trPr>
                <w:trHeight w:val="28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2BAE38" w14:textId="0DE087C4" w:rsidR="007F6ED4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C76F9C" w14:textId="77777777" w:rsidR="007F6ED4" w:rsidRPr="0003615E" w:rsidRDefault="007F6ED4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蛋白資料庫比對分析</w:t>
                  </w:r>
                  <w:r w:rsidRPr="0003615E">
                    <w:rPr>
                      <w:color w:val="000000"/>
                    </w:rPr>
                    <w:t>(Mascot)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1A8A2" w14:textId="77777777" w:rsidR="007F6ED4" w:rsidRPr="0003615E" w:rsidRDefault="007F6ED4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件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7F3D73" w14:textId="77777777" w:rsidR="007F6ED4" w:rsidRPr="0003615E" w:rsidRDefault="007F6ED4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color w:val="000000" w:themeColor="text1"/>
                    </w:rPr>
                    <w:t>300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651C27" w14:textId="77777777" w:rsidR="007F6ED4" w:rsidRPr="0003615E" w:rsidRDefault="007F6ED4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color w:val="000000" w:themeColor="text1"/>
                    </w:rPr>
                    <w:t>600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5C08F" w14:textId="61DCEFDF" w:rsidR="007F6ED4" w:rsidRPr="00675A38" w:rsidRDefault="007F6ED4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9173A" w14:textId="0A07A1F5" w:rsidR="007F6ED4" w:rsidRPr="00675A38" w:rsidRDefault="007F6ED4" w:rsidP="0003615E">
                  <w:pPr>
                    <w:jc w:val="both"/>
                    <w:rPr>
                      <w:rFonts w:ascii="新細明體" w:hAnsi="新細明體" w:cs="新細明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F6ED4" w:rsidRPr="00A1461C" w14:paraId="70756B53" w14:textId="77777777" w:rsidTr="0003615E">
              <w:trPr>
                <w:trHeight w:val="25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EB01F3" w14:textId="79C530C9" w:rsidR="007F6ED4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B6BC50" w14:textId="77777777" w:rsidR="007F6ED4" w:rsidRPr="0003615E" w:rsidRDefault="007F6ED4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咨詢服務</w:t>
                  </w:r>
                  <w:r w:rsidRPr="0003615E">
                    <w:rPr>
                      <w:color w:val="000000"/>
                    </w:rPr>
                    <w:t>(</w:t>
                  </w: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研究策略與實驗技術諮詢、數據解釋</w:t>
                  </w:r>
                  <w:r w:rsidRPr="0003615E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33EC7" w14:textId="77777777" w:rsidR="007F6ED4" w:rsidRPr="0003615E" w:rsidRDefault="007F6ED4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每小時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6C197B" w14:textId="77777777" w:rsidR="007F6ED4" w:rsidRPr="0003615E" w:rsidRDefault="007F6ED4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color w:val="000000" w:themeColor="text1"/>
                    </w:rPr>
                    <w:t>300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1A5E92" w14:textId="77777777" w:rsidR="007F6ED4" w:rsidRPr="0003615E" w:rsidRDefault="007F6ED4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color w:val="000000" w:themeColor="text1"/>
                    </w:rPr>
                    <w:t>500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AF902" w14:textId="276EFCD1" w:rsidR="007F6ED4" w:rsidRPr="00675A38" w:rsidRDefault="007F6ED4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F7FC4" w14:textId="72E71DCB" w:rsidR="007F6ED4" w:rsidRPr="00675A38" w:rsidRDefault="007F6ED4" w:rsidP="0003615E">
                  <w:pPr>
                    <w:jc w:val="both"/>
                    <w:rPr>
                      <w:rFonts w:ascii="新細明體" w:hAnsi="新細明體" w:cs="新細明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F6ED4" w:rsidRPr="00A1461C" w14:paraId="62868E68" w14:textId="77777777" w:rsidTr="0003615E">
              <w:trPr>
                <w:trHeight w:val="272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A34949" w14:textId="1CED83E9" w:rsidR="007F6ED4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3F525C" w14:textId="77777777" w:rsidR="007F6ED4" w:rsidRPr="0003615E" w:rsidRDefault="007F6ED4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液相</w:t>
                  </w:r>
                  <w:proofErr w:type="gramStart"/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層析暨高</w:t>
                  </w:r>
                  <w:proofErr w:type="gramEnd"/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精</w:t>
                  </w:r>
                  <w:proofErr w:type="gramStart"/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準</w:t>
                  </w:r>
                  <w:proofErr w:type="gramEnd"/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質譜蛋白質定性分析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748EC" w14:textId="77777777" w:rsidR="007F6ED4" w:rsidRPr="0003615E" w:rsidRDefault="007F6ED4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color w:val="000000"/>
                    </w:rPr>
                    <w:t>60</w:t>
                  </w: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分鐘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C553BC" w14:textId="77777777" w:rsidR="007F6ED4" w:rsidRPr="0003615E" w:rsidRDefault="007F6ED4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color w:val="000000" w:themeColor="text1"/>
                    </w:rPr>
                    <w:t>1,100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A3082" w14:textId="77777777" w:rsidR="007F6ED4" w:rsidRPr="0003615E" w:rsidRDefault="007F6ED4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color w:val="000000" w:themeColor="text1"/>
                    </w:rPr>
                    <w:t>12,000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3C391" w14:textId="1FB70EF6" w:rsidR="007F6ED4" w:rsidRPr="00675A38" w:rsidRDefault="007F6ED4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2716E" w14:textId="7CC4A9E7" w:rsidR="007F6ED4" w:rsidRPr="00675A38" w:rsidRDefault="007F6ED4" w:rsidP="0003615E">
                  <w:pPr>
                    <w:jc w:val="both"/>
                    <w:rPr>
                      <w:rFonts w:ascii="新細明體" w:hAnsi="新細明體" w:cs="新細明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664F1" w:rsidRPr="00A1461C" w14:paraId="2272FA9D" w14:textId="77777777" w:rsidTr="0003615E">
              <w:trPr>
                <w:trHeight w:val="2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1218F3" w14:textId="5EEA42E8" w:rsidR="00A664F1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541511" w14:textId="77777777" w:rsidR="00A664F1" w:rsidRPr="0003615E" w:rsidRDefault="00A664F1" w:rsidP="0003615E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胜</w:t>
                  </w:r>
                  <w:proofErr w:type="gramEnd"/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肽去鹽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91181" w14:textId="77777777" w:rsidR="00A664F1" w:rsidRPr="0003615E" w:rsidRDefault="00A664F1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件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E16405" w14:textId="77777777" w:rsidR="00A664F1" w:rsidRPr="0003615E" w:rsidRDefault="00A664F1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color w:val="000000" w:themeColor="text1"/>
                    </w:rPr>
                    <w:t>300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C6EBB6" w14:textId="77777777" w:rsidR="00A664F1" w:rsidRPr="0003615E" w:rsidRDefault="00A664F1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color w:val="000000" w:themeColor="text1"/>
                    </w:rPr>
                    <w:t>300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D5B11" w14:textId="59C0F4C3" w:rsidR="00A664F1" w:rsidRPr="00675A38" w:rsidRDefault="00A664F1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B6C9F" w14:textId="5C7A4549" w:rsidR="00A664F1" w:rsidRPr="00675A38" w:rsidRDefault="00A664F1" w:rsidP="0003615E">
                  <w:pPr>
                    <w:jc w:val="both"/>
                    <w:rPr>
                      <w:rFonts w:ascii="新細明體" w:hAnsi="新細明體" w:cs="新細明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664F1" w:rsidRPr="00A1461C" w14:paraId="0AEC02CB" w14:textId="77777777" w:rsidTr="0003615E">
              <w:trPr>
                <w:trHeight w:val="274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050D43" w14:textId="5C15A023" w:rsidR="00A664F1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A8DF8" w14:textId="77777777" w:rsidR="00A664F1" w:rsidRPr="0003615E" w:rsidRDefault="00A664F1" w:rsidP="0003615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蛋白質液相水解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539A2" w14:textId="77777777" w:rsidR="00A664F1" w:rsidRPr="0003615E" w:rsidRDefault="00A664F1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件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00F430" w14:textId="77777777" w:rsidR="00A664F1" w:rsidRPr="0003615E" w:rsidRDefault="00A664F1" w:rsidP="0003615E">
                  <w:pPr>
                    <w:jc w:val="both"/>
                    <w:rPr>
                      <w:rFonts w:ascii="新細明體" w:hAnsi="新細明體" w:cs="新細明體"/>
                      <w:color w:val="000000" w:themeColor="text1"/>
                    </w:rPr>
                  </w:pPr>
                  <w:r w:rsidRPr="0003615E">
                    <w:rPr>
                      <w:rFonts w:hint="eastAsia"/>
                      <w:color w:val="000000" w:themeColor="text1"/>
                    </w:rPr>
                    <w:t>1,100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A4A47D" w14:textId="77777777" w:rsidR="00A664F1" w:rsidRPr="0003615E" w:rsidRDefault="00A664F1" w:rsidP="0003615E">
                  <w:pPr>
                    <w:jc w:val="both"/>
                    <w:rPr>
                      <w:rFonts w:ascii="新細明體" w:hAnsi="新細明體" w:cs="新細明體"/>
                      <w:color w:val="000000" w:themeColor="text1"/>
                    </w:rPr>
                  </w:pPr>
                  <w:r w:rsidRPr="0003615E">
                    <w:rPr>
                      <w:rFonts w:hint="eastAsia"/>
                      <w:color w:val="000000" w:themeColor="text1"/>
                    </w:rPr>
                    <w:t>1,800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71B17" w14:textId="30886557" w:rsidR="00A664F1" w:rsidRPr="00675A38" w:rsidRDefault="00A664F1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7065E" w14:textId="5A7AB541" w:rsidR="00A664F1" w:rsidRPr="00675A38" w:rsidRDefault="00A664F1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664F1" w:rsidRPr="00A1461C" w14:paraId="0A123FEE" w14:textId="77777777" w:rsidTr="0003615E">
              <w:trPr>
                <w:trHeight w:val="41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33D388" w14:textId="44AD4119" w:rsidR="00A664F1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46BB36" w14:textId="77777777" w:rsidR="00A664F1" w:rsidRPr="0003615E" w:rsidRDefault="00A664F1" w:rsidP="0003615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胜</w:t>
                  </w:r>
                  <w:proofErr w:type="gramEnd"/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肽高鹼性逆相階段式分離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8BFEF" w14:textId="77777777" w:rsidR="00A664F1" w:rsidRPr="0003615E" w:rsidRDefault="00A664F1" w:rsidP="0003615E">
                  <w:pPr>
                    <w:jc w:val="both"/>
                    <w:rPr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件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38324E" w14:textId="77777777" w:rsidR="00A664F1" w:rsidRPr="0003615E" w:rsidRDefault="00A664F1" w:rsidP="0003615E">
                  <w:pPr>
                    <w:jc w:val="both"/>
                    <w:rPr>
                      <w:rFonts w:ascii="新細明體" w:hAnsi="新細明體" w:cs="新細明體"/>
                      <w:color w:val="000000" w:themeColor="text1"/>
                    </w:rPr>
                  </w:pPr>
                  <w:r w:rsidRPr="0003615E">
                    <w:rPr>
                      <w:rFonts w:hint="eastAsia"/>
                      <w:color w:val="000000" w:themeColor="text1"/>
                    </w:rPr>
                    <w:t>1,800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EEA530" w14:textId="77777777" w:rsidR="00A664F1" w:rsidRPr="0003615E" w:rsidRDefault="00A664F1" w:rsidP="0003615E">
                  <w:pPr>
                    <w:jc w:val="both"/>
                    <w:rPr>
                      <w:rFonts w:ascii="新細明體" w:hAnsi="新細明體" w:cs="新細明體"/>
                      <w:color w:val="000000" w:themeColor="text1"/>
                    </w:rPr>
                  </w:pPr>
                  <w:r w:rsidRPr="0003615E">
                    <w:rPr>
                      <w:rFonts w:hint="eastAsia"/>
                      <w:color w:val="000000" w:themeColor="text1"/>
                    </w:rPr>
                    <w:t>2,100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40DE3" w14:textId="740AC925" w:rsidR="00A664F1" w:rsidRPr="00675A38" w:rsidRDefault="00A664F1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58313" w14:textId="7BA49591" w:rsidR="00A664F1" w:rsidRPr="00675A38" w:rsidRDefault="00A664F1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C362C" w:rsidRPr="00A1461C" w14:paraId="70146336" w14:textId="77777777" w:rsidTr="0003615E">
              <w:trPr>
                <w:trHeight w:val="41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2B40A2" w14:textId="45A72284" w:rsidR="004C362C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8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5B8961" w14:textId="77777777" w:rsidR="004C362C" w:rsidRPr="0003615E" w:rsidRDefault="004C362C" w:rsidP="0003615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03615E">
                    <w:rPr>
                      <w:rFonts w:ascii="標楷體" w:eastAsia="標楷體" w:hAnsi="標楷體"/>
                    </w:rPr>
                    <w:t>胜</w:t>
                  </w:r>
                  <w:proofErr w:type="gramEnd"/>
                  <w:r w:rsidRPr="0003615E">
                    <w:rPr>
                      <w:rFonts w:ascii="標楷體" w:eastAsia="標楷體" w:hAnsi="標楷體"/>
                    </w:rPr>
                    <w:t>肽質量標籤標定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211E6" w14:textId="77777777" w:rsidR="004C362C" w:rsidRPr="0003615E" w:rsidRDefault="004C362C" w:rsidP="0003615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件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657F38" w14:textId="77777777" w:rsidR="004C362C" w:rsidRPr="0003615E" w:rsidRDefault="004C362C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rFonts w:hint="eastAsia"/>
                      <w:color w:val="000000" w:themeColor="text1"/>
                    </w:rPr>
                    <w:t>4200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CE58F1" w14:textId="77777777" w:rsidR="004C362C" w:rsidRPr="0003615E" w:rsidRDefault="004C362C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rFonts w:hint="eastAsia"/>
                      <w:color w:val="000000" w:themeColor="text1"/>
                    </w:rPr>
                    <w:t>4500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6E7F9" w14:textId="37CEC4D1" w:rsidR="004C362C" w:rsidRPr="00675A38" w:rsidRDefault="004C362C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0DCE" w14:textId="5CD378D1" w:rsidR="004C362C" w:rsidRPr="00675A38" w:rsidRDefault="004C362C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C362C" w:rsidRPr="00A1461C" w14:paraId="4000BB66" w14:textId="77777777" w:rsidTr="0003615E">
              <w:trPr>
                <w:trHeight w:val="41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2F047A" w14:textId="37E3F1E7" w:rsidR="004C362C" w:rsidRPr="0003615E" w:rsidRDefault="0003615E" w:rsidP="0003615E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3615E">
                    <w:rPr>
                      <w:rFonts w:eastAsia="標楷體" w:hint="eastAsia"/>
                      <w:color w:val="000000"/>
                      <w:kern w:val="0"/>
                    </w:rPr>
                    <w:t>9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CBB1E1" w14:textId="77777777" w:rsidR="004C362C" w:rsidRPr="0003615E" w:rsidRDefault="004C362C" w:rsidP="0003615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03615E">
                    <w:rPr>
                      <w:rFonts w:ascii="標楷體" w:eastAsia="標楷體" w:hAnsi="標楷體"/>
                    </w:rPr>
                    <w:t>磷酸化</w:t>
                  </w:r>
                  <w:proofErr w:type="gramStart"/>
                  <w:r w:rsidRPr="0003615E">
                    <w:rPr>
                      <w:rFonts w:ascii="標楷體" w:eastAsia="標楷體" w:hAnsi="標楷體"/>
                    </w:rPr>
                    <w:t>胜</w:t>
                  </w:r>
                  <w:proofErr w:type="gramEnd"/>
                  <w:r w:rsidRPr="0003615E">
                    <w:rPr>
                      <w:rFonts w:ascii="標楷體" w:eastAsia="標楷體" w:hAnsi="標楷體"/>
                    </w:rPr>
                    <w:t>肽富集_IMAC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404B7" w14:textId="77777777" w:rsidR="004C362C" w:rsidRPr="0003615E" w:rsidRDefault="004C362C" w:rsidP="0003615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03615E">
                    <w:rPr>
                      <w:rFonts w:ascii="標楷體" w:eastAsia="標楷體" w:hAnsi="標楷體" w:hint="eastAsia"/>
                      <w:color w:val="000000"/>
                    </w:rPr>
                    <w:t>件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5C39D" w14:textId="77777777" w:rsidR="004C362C" w:rsidRPr="0003615E" w:rsidRDefault="004C362C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rFonts w:hint="eastAsia"/>
                      <w:color w:val="000000" w:themeColor="text1"/>
                    </w:rPr>
                    <w:t>1000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8E1D6D" w14:textId="77777777" w:rsidR="004C362C" w:rsidRPr="0003615E" w:rsidRDefault="004C362C" w:rsidP="0003615E">
                  <w:pPr>
                    <w:jc w:val="both"/>
                    <w:rPr>
                      <w:color w:val="000000" w:themeColor="text1"/>
                    </w:rPr>
                  </w:pPr>
                  <w:r w:rsidRPr="0003615E">
                    <w:rPr>
                      <w:rFonts w:hint="eastAsia"/>
                      <w:color w:val="000000" w:themeColor="text1"/>
                    </w:rPr>
                    <w:t>2500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BABB2" w14:textId="77777777" w:rsidR="004C362C" w:rsidRPr="00675A38" w:rsidRDefault="004C362C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6C859" w14:textId="77777777" w:rsidR="004C362C" w:rsidRPr="00675A38" w:rsidRDefault="004C362C" w:rsidP="0003615E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D0ADB" w:rsidRPr="00A1461C" w14:paraId="714BED67" w14:textId="77777777" w:rsidTr="005621E9">
              <w:trPr>
                <w:trHeight w:val="415"/>
              </w:trPr>
              <w:tc>
                <w:tcPr>
                  <w:tcW w:w="97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221350" w14:textId="0206BFAF" w:rsidR="005D0ADB" w:rsidRPr="00A1461C" w:rsidRDefault="005D0ADB" w:rsidP="00867322">
                  <w:pPr>
                    <w:wordWrap w:val="0"/>
                    <w:ind w:right="224"/>
                    <w:jc w:val="right"/>
                    <w:rPr>
                      <w:rFonts w:ascii="標楷體" w:eastAsia="標楷體" w:hAnsi="標楷體"/>
                      <w:b/>
                      <w:color w:val="000000"/>
                      <w:sz w:val="18"/>
                      <w:szCs w:val="18"/>
                    </w:rPr>
                  </w:pPr>
                  <w:r w:rsidRPr="00A1461C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 xml:space="preserve">               </w:t>
                  </w:r>
                  <w:r w:rsidR="005621E9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 xml:space="preserve">                 </w:t>
                  </w:r>
                  <w:r w:rsidRPr="00A1461C">
                    <w:rPr>
                      <w:rFonts w:ascii="標楷體" w:eastAsia="標楷體" w:hAnsi="標楷體" w:hint="eastAsia"/>
                      <w:b/>
                      <w:sz w:val="20"/>
                      <w:szCs w:val="18"/>
                    </w:rPr>
                    <w:t>預估應付金額</w:t>
                  </w:r>
                  <w:r w:rsidR="003E3D69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18"/>
                    </w:rPr>
                    <w:t>合</w:t>
                  </w:r>
                  <w:r w:rsidRPr="00A1461C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18"/>
                    </w:rPr>
                    <w:t>計:</w:t>
                  </w:r>
                  <w:r w:rsidR="00BF5DA0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18"/>
                    </w:rPr>
                    <w:t xml:space="preserve"> </w:t>
                  </w:r>
                  <w:r w:rsidR="0003615E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18"/>
                    </w:rPr>
                    <w:t xml:space="preserve">        </w:t>
                  </w:r>
                  <w:r w:rsidR="00BF5DA0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18"/>
                    </w:rPr>
                    <w:t xml:space="preserve">   </w:t>
                  </w:r>
                </w:p>
              </w:tc>
            </w:tr>
          </w:tbl>
          <w:p w14:paraId="023E50E0" w14:textId="0A0B3630" w:rsidR="005D0ADB" w:rsidRPr="000E0474" w:rsidRDefault="005D0ADB" w:rsidP="00B97F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核心實驗室主管：       　 　      經辦： </w:t>
            </w:r>
            <w:r w:rsidR="00FC21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       估價日期：</w:t>
            </w:r>
          </w:p>
        </w:tc>
      </w:tr>
      <w:tr w:rsidR="005D0ADB" w:rsidRPr="000E0474" w14:paraId="7B70657A" w14:textId="77777777" w:rsidTr="006C1FF9">
        <w:trPr>
          <w:trHeight w:val="1291"/>
        </w:trPr>
        <w:tc>
          <w:tcPr>
            <w:tcW w:w="10230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CDA6354" w14:textId="77777777" w:rsidR="005D0ADB" w:rsidRPr="002831DA" w:rsidRDefault="002831DA" w:rsidP="005D0AD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18"/>
                <w:szCs w:val="16"/>
              </w:rPr>
            </w:pPr>
            <w:proofErr w:type="gramStart"/>
            <w:r w:rsidRPr="002831D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委測單位</w:t>
            </w:r>
            <w:proofErr w:type="gramEnd"/>
            <w:r w:rsidR="005D0ADB" w:rsidRPr="002831D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注意事項:</w:t>
            </w:r>
          </w:p>
          <w:p w14:paraId="7121591E" w14:textId="77777777" w:rsidR="005D0ADB" w:rsidRPr="00715A9C" w:rsidRDefault="005D0ADB" w:rsidP="005D0AD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Pr="00715A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請確認扣款計</w:t>
            </w:r>
            <w:r w:rsidRPr="005E6C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畫案號到期日</w:t>
            </w:r>
            <w:r w:rsidRPr="00715A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及相關</w:t>
            </w:r>
            <w:r w:rsidRPr="005E6C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項目餘額</w:t>
            </w:r>
            <w:r w:rsidRPr="00715A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可</w:t>
            </w:r>
            <w:proofErr w:type="gramStart"/>
            <w:r w:rsidRPr="00715A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支付委測費用</w:t>
            </w:r>
            <w:proofErr w:type="gramEnd"/>
          </w:p>
          <w:p w14:paraId="2764B84E" w14:textId="77777777" w:rsidR="005D0ADB" w:rsidRPr="00A86315" w:rsidRDefault="005D0ADB" w:rsidP="005D0AD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.</w:t>
            </w:r>
            <w:proofErr w:type="gramStart"/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委測現有</w:t>
            </w:r>
            <w:proofErr w:type="gramEnd"/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收費項目以外之實驗將</w:t>
            </w:r>
            <w:r w:rsidR="005E6C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酌收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人工工時及耗材</w:t>
            </w:r>
            <w:r w:rsidR="005E6C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費用</w:t>
            </w:r>
          </w:p>
          <w:p w14:paraId="5DFF4B18" w14:textId="77777777" w:rsidR="00032B21" w:rsidRDefault="005D0ADB" w:rsidP="00032B21">
            <w:pPr>
              <w:spacing w:line="0" w:lineRule="atLeast"/>
              <w:ind w:left="176" w:hangingChars="88" w:hanging="17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32D9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收件排程</w:t>
            </w:r>
            <w:r w:rsidRPr="00715A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: 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</w:t>
            </w:r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院</w:t>
            </w:r>
            <w:proofErr w:type="gramStart"/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內</w:t>
            </w:r>
            <w:r w:rsidRPr="00D869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委測單位</w:t>
            </w:r>
            <w:proofErr w:type="gramEnd"/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於收</w:t>
            </w:r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到</w:t>
            </w:r>
            <w:proofErr w:type="gramStart"/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送件評測</w:t>
            </w:r>
            <w:proofErr w:type="gramEnd"/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確認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通知後</w:t>
            </w:r>
            <w:r w:rsidRPr="00D32D9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7日內</w:t>
            </w:r>
            <w:proofErr w:type="gramStart"/>
            <w:r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完成線上送</w:t>
            </w:r>
            <w:proofErr w:type="gramEnd"/>
            <w:r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件申請，並</w:t>
            </w:r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帶</w:t>
            </w:r>
            <w:r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申請單</w:t>
            </w:r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紙</w:t>
            </w:r>
            <w:proofErr w:type="gramStart"/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32B21"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洽本</w:t>
            </w:r>
            <w:proofErr w:type="gramEnd"/>
            <w:r w:rsidR="00032B21"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單位</w:t>
            </w:r>
            <w:r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，本案才正式進入收件排程</w:t>
            </w:r>
            <w:r w:rsidR="006C1F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;</w:t>
            </w:r>
            <w:r w:rsidR="00032B21"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032B21"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委測單位</w:t>
            </w:r>
            <w:proofErr w:type="gramEnd"/>
            <w:r w:rsidRPr="00D32D9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未如期</w:t>
            </w:r>
            <w:proofErr w:type="gramStart"/>
            <w:r w:rsidRPr="00D32D9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完成線上</w:t>
            </w:r>
            <w:r w:rsidR="00205E23" w:rsidRPr="00D32D9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申請</w:t>
            </w:r>
            <w:proofErr w:type="gramEnd"/>
            <w:r w:rsidRPr="00D32D9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作業</w:t>
            </w:r>
            <w:r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，將</w:t>
            </w:r>
            <w:r w:rsidR="00D32D9D" w:rsidRP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重新排收件序</w:t>
            </w:r>
            <w:r w:rsidR="00D32D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，或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退件 (樣品於</w:t>
            </w:r>
            <w:proofErr w:type="gramStart"/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一週</w:t>
            </w:r>
            <w:proofErr w:type="gramEnd"/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內取回，逾期銷毀</w:t>
            </w:r>
            <w:proofErr w:type="gramStart"/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另行通知</w:t>
            </w:r>
            <w:r w:rsidR="00032B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5F0D1DB" w14:textId="77777777" w:rsidR="006C1FF9" w:rsidRPr="00205E23" w:rsidRDefault="006C1FF9" w:rsidP="00032B21">
            <w:pPr>
              <w:spacing w:line="0" w:lineRule="atLeast"/>
              <w:ind w:left="176" w:hangingChars="88" w:hanging="17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205E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</w:t>
            </w:r>
            <w:r w:rsidRP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若為不可抗拒因素，如儀器故障或人力耗材短缺等，無法提供服務時，</w:t>
            </w:r>
            <w:r w:rsidR="009736FD" w:rsidRP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將</w:t>
            </w:r>
            <w:r w:rsidRP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暫停服務</w:t>
            </w:r>
            <w:r w:rsidR="00032B21" w:rsidRP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；於狀況排除後以原排</w:t>
            </w:r>
            <w:r w:rsid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序順位</w:t>
            </w:r>
            <w:r w:rsidR="00032B21" w:rsidRP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完成分析</w:t>
            </w:r>
            <w:r w:rsid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="00032B21" w:rsidRP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新完成日將</w:t>
            </w:r>
            <w:r w:rsidRP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另行通知</w:t>
            </w:r>
            <w:r w:rsidR="00205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22AF74E2" w14:textId="77777777" w:rsidR="005D0ADB" w:rsidRDefault="00D32D9D" w:rsidP="00536F0C">
            <w:pPr>
              <w:spacing w:beforeLines="30" w:before="72"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2831D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委測單位</w:t>
            </w:r>
            <w:proofErr w:type="gramEnd"/>
            <w:r w:rsidR="002831D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831DA" w:rsidRPr="007477A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="002831DA" w:rsidRPr="002831D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同意本估價單之內容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(簽名)_________________</w:t>
            </w:r>
            <w:r w:rsidR="002831DA" w:rsidRPr="002831D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2831D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5D0A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其它需求:</w:t>
            </w:r>
            <w:r w:rsidR="00D769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__________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___________</w:t>
            </w:r>
            <w:r w:rsidR="00D769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_______</w:t>
            </w:r>
          </w:p>
          <w:p w14:paraId="4023D007" w14:textId="77777777" w:rsidR="005D0ADB" w:rsidRPr="002831DA" w:rsidRDefault="005D0ADB" w:rsidP="002831DA">
            <w:pPr>
              <w:ind w:leftChars="700" w:left="1680" w:firstLineChars="1400" w:firstLine="28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8F072C9" w14:textId="77777777" w:rsidR="005D0ADB" w:rsidRPr="00C35147" w:rsidRDefault="005D0ADB" w:rsidP="00D769AB">
            <w:pPr>
              <w:ind w:left="1510" w:hangingChars="755" w:hanging="151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扣款</w:t>
            </w:r>
            <w:r w:rsidRPr="00A86315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研究計劃編號：</w:t>
            </w:r>
            <w:r w:rsidR="00D769AB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 xml:space="preserve">_______________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A86315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計劃主持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</w:t>
            </w:r>
            <w:r w:rsidRPr="00A86315">
              <w:rPr>
                <w:rFonts w:eastAsia="標楷體" w:hint="eastAsia"/>
                <w:color w:val="000000" w:themeColor="text1"/>
                <w:sz w:val="20"/>
                <w:szCs w:val="20"/>
              </w:rPr>
              <w:t>簽名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</w:t>
            </w:r>
            <w:r w:rsidR="00D769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________________</w:t>
            </w:r>
            <w:r w:rsidRPr="00A8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日期：</w:t>
            </w:r>
            <w:r w:rsidR="00D769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__________</w:t>
            </w:r>
          </w:p>
        </w:tc>
      </w:tr>
    </w:tbl>
    <w:p w14:paraId="21F1FF12" w14:textId="77777777" w:rsidR="00DA1F61" w:rsidRPr="00A86315" w:rsidRDefault="00A2322D" w:rsidP="00536F0C">
      <w:pPr>
        <w:spacing w:beforeLines="100" w:before="240"/>
        <w:rPr>
          <w:rFonts w:ascii="標楷體" w:eastAsia="標楷體" w:hAnsi="標楷體"/>
          <w:color w:val="000000" w:themeColor="text1"/>
          <w:sz w:val="20"/>
          <w:szCs w:val="20"/>
        </w:rPr>
      </w:pPr>
      <w:r w:rsidRPr="00A86315">
        <w:rPr>
          <w:rFonts w:ascii="標楷體" w:eastAsia="標楷體" w:hAnsi="標楷體" w:hint="eastAsia"/>
          <w:b/>
          <w:color w:val="000000" w:themeColor="text1"/>
          <w:sz w:val="22"/>
          <w:szCs w:val="20"/>
        </w:rPr>
        <w:t>〔</w:t>
      </w:r>
      <w:r w:rsidR="005E33F0">
        <w:rPr>
          <w:rFonts w:ascii="標楷體" w:eastAsia="標楷體" w:hAnsi="標楷體" w:hint="eastAsia"/>
          <w:b/>
          <w:color w:val="000000" w:themeColor="text1"/>
          <w:sz w:val="22"/>
          <w:szCs w:val="20"/>
        </w:rPr>
        <w:t>蛋白質體</w:t>
      </w:r>
      <w:r w:rsidR="00DA1F61" w:rsidRPr="00A86315">
        <w:rPr>
          <w:rFonts w:ascii="標楷體" w:eastAsia="標楷體" w:hAnsi="標楷體" w:hint="eastAsia"/>
          <w:b/>
          <w:color w:val="000000" w:themeColor="text1"/>
          <w:sz w:val="22"/>
          <w:szCs w:val="20"/>
        </w:rPr>
        <w:t>收件排程記要</w:t>
      </w:r>
      <w:r w:rsidRPr="00A86315">
        <w:rPr>
          <w:rFonts w:ascii="標楷體" w:eastAsia="標楷體" w:hAnsi="標楷體"/>
          <w:b/>
          <w:color w:val="000000" w:themeColor="text1"/>
          <w:sz w:val="22"/>
          <w:szCs w:val="20"/>
        </w:rPr>
        <w:t>〕</w:t>
      </w:r>
    </w:p>
    <w:p w14:paraId="5BD311DB" w14:textId="77777777" w:rsidR="007025EE" w:rsidRPr="00447C1A" w:rsidRDefault="007025EE" w:rsidP="00DA1F61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A86315">
        <w:rPr>
          <w:rFonts w:ascii="標楷體" w:eastAsia="標楷體" w:hAnsi="標楷體" w:hint="eastAsia"/>
          <w:color w:val="000000" w:themeColor="text1"/>
          <w:sz w:val="20"/>
          <w:szCs w:val="20"/>
        </w:rPr>
        <w:t>本案收件</w:t>
      </w:r>
      <w:r w:rsidRPr="00F55DEF">
        <w:rPr>
          <w:rFonts w:ascii="標楷體" w:eastAsia="標楷體" w:hAnsi="標楷體" w:hint="eastAsia"/>
          <w:sz w:val="20"/>
          <w:szCs w:val="20"/>
        </w:rPr>
        <w:t>日</w:t>
      </w:r>
      <w:r w:rsidR="00D174C8" w:rsidRPr="00F55DEF">
        <w:rPr>
          <w:rFonts w:ascii="標楷體" w:eastAsia="標楷體" w:hAnsi="標楷體" w:hint="eastAsia"/>
          <w:sz w:val="20"/>
          <w:szCs w:val="20"/>
        </w:rPr>
        <w:t>:</w:t>
      </w:r>
      <w:r w:rsidR="00C117F4" w:rsidRPr="00F55DEF">
        <w:rPr>
          <w:rFonts w:ascii="標楷體" w:eastAsia="標楷體" w:hAnsi="標楷體"/>
          <w:sz w:val="20"/>
          <w:szCs w:val="20"/>
          <w:u w:val="single"/>
        </w:rPr>
        <w:t xml:space="preserve">          </w:t>
      </w:r>
      <w:r w:rsidRPr="00F55DEF">
        <w:rPr>
          <w:rFonts w:ascii="標楷體" w:eastAsia="標楷體" w:hAnsi="標楷體" w:hint="eastAsia"/>
          <w:sz w:val="20"/>
          <w:szCs w:val="20"/>
        </w:rPr>
        <w:t>預估於</w:t>
      </w:r>
      <w:r w:rsidR="00C117F4" w:rsidRPr="00F55DEF">
        <w:rPr>
          <w:rFonts w:ascii="標楷體" w:eastAsia="標楷體" w:hAnsi="標楷體"/>
          <w:sz w:val="20"/>
          <w:szCs w:val="20"/>
          <w:u w:val="single"/>
        </w:rPr>
        <w:t xml:space="preserve">          </w:t>
      </w:r>
      <w:r w:rsidRPr="00F55DEF">
        <w:rPr>
          <w:rFonts w:ascii="標楷體" w:eastAsia="標楷體" w:hAnsi="標楷體" w:hint="eastAsia"/>
          <w:sz w:val="20"/>
          <w:szCs w:val="20"/>
        </w:rPr>
        <w:t>完成</w:t>
      </w:r>
      <w:proofErr w:type="gramStart"/>
      <w:r w:rsidRPr="00A86315">
        <w:rPr>
          <w:rFonts w:ascii="標楷體" w:eastAsia="標楷體" w:hAnsi="標楷體" w:hint="eastAsia"/>
          <w:color w:val="000000" w:themeColor="text1"/>
          <w:sz w:val="20"/>
          <w:szCs w:val="20"/>
        </w:rPr>
        <w:t>所有委測</w:t>
      </w:r>
      <w:proofErr w:type="gramEnd"/>
      <w:r w:rsidR="00D174C8" w:rsidRPr="00A86315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  <w:r w:rsidR="00302CEF" w:rsidRPr="00A86315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　</w:t>
      </w:r>
      <w:r w:rsidR="00D769AB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其他:_________  </w:t>
      </w:r>
      <w:r w:rsidR="00032B2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 w:rsidR="00D174C8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經辦：_____</w:t>
      </w:r>
      <w:r w:rsidR="00032B21">
        <w:rPr>
          <w:rFonts w:ascii="標楷體" w:eastAsia="標楷體" w:hAnsi="標楷體" w:hint="eastAsia"/>
          <w:color w:val="000000" w:themeColor="text1"/>
          <w:sz w:val="20"/>
          <w:szCs w:val="20"/>
        </w:rPr>
        <w:t>____</w:t>
      </w:r>
    </w:p>
    <w:p w14:paraId="4B60E0DD" w14:textId="77777777" w:rsidR="00DA1F61" w:rsidRPr="00447C1A" w:rsidRDefault="00DA1F61" w:rsidP="00536F0C">
      <w:pPr>
        <w:pStyle w:val="a7"/>
        <w:numPr>
          <w:ilvl w:val="0"/>
          <w:numId w:val="6"/>
        </w:numPr>
        <w:spacing w:beforeLines="50" w:before="120"/>
        <w:ind w:leftChars="0" w:left="357" w:hanging="357"/>
        <w:rPr>
          <w:rFonts w:ascii="標楷體" w:eastAsia="標楷體" w:hAnsi="標楷體"/>
          <w:color w:val="000000" w:themeColor="text1"/>
          <w:sz w:val="20"/>
          <w:szCs w:val="20"/>
        </w:rPr>
      </w:pPr>
      <w:r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數據通知取回日 :_____________ </w:t>
      </w:r>
      <w:r w:rsidR="00D174C8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5E07F8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(通知</w:t>
      </w:r>
      <w:r w:rsidR="0024750D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取回</w:t>
      </w:r>
      <w:r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日後一個月內取回，核心實驗室不負保存之責)</w:t>
      </w:r>
    </w:p>
    <w:p w14:paraId="5E9F641C" w14:textId="77777777" w:rsidR="00D174C8" w:rsidRPr="00447C1A" w:rsidRDefault="00D174C8" w:rsidP="00536F0C">
      <w:pPr>
        <w:pStyle w:val="a7"/>
        <w:numPr>
          <w:ilvl w:val="0"/>
          <w:numId w:val="6"/>
        </w:numPr>
        <w:spacing w:beforeLines="50" w:before="120" w:line="240" w:lineRule="atLeast"/>
        <w:ind w:leftChars="0" w:left="357" w:hanging="357"/>
        <w:rPr>
          <w:rFonts w:ascii="標楷體" w:eastAsia="標楷體" w:hAnsi="標楷體"/>
          <w:color w:val="000000" w:themeColor="text1"/>
          <w:sz w:val="20"/>
          <w:szCs w:val="20"/>
        </w:rPr>
      </w:pPr>
      <w:r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數據取回</w:t>
      </w:r>
      <w:r w:rsidR="00302CEF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合計</w:t>
      </w:r>
      <w:r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檔案件數: RAW_______, PD_____, EXCEL______, 其他______</w:t>
      </w:r>
      <w:r w:rsidR="00D6667E" w:rsidRPr="00447C1A">
        <w:rPr>
          <w:rFonts w:ascii="標楷體" w:eastAsia="標楷體" w:hAnsi="標楷體"/>
          <w:color w:val="000000" w:themeColor="text1"/>
          <w:sz w:val="20"/>
          <w:szCs w:val="20"/>
        </w:rPr>
        <w:t>,</w:t>
      </w:r>
      <w:r w:rsidR="00D6667E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檔案編號</w:t>
      </w:r>
      <w:r w:rsidR="00184BCD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__________</w:t>
      </w:r>
    </w:p>
    <w:p w14:paraId="23D0809B" w14:textId="77777777" w:rsidR="00DA1F61" w:rsidRPr="00A86315" w:rsidRDefault="00D174C8" w:rsidP="00536F0C">
      <w:pPr>
        <w:pStyle w:val="a7"/>
        <w:spacing w:beforeLines="50" w:before="120" w:line="240" w:lineRule="atLeast"/>
        <w:ind w:leftChars="0" w:left="357" w:firstLineChars="650" w:firstLine="13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A86315">
        <w:rPr>
          <w:rFonts w:ascii="標楷體" w:eastAsia="標楷體" w:hAnsi="標楷體" w:hint="eastAsia"/>
          <w:color w:val="000000" w:themeColor="text1"/>
          <w:sz w:val="20"/>
          <w:szCs w:val="20"/>
        </w:rPr>
        <w:t>取回簽收人:______________                        日期：</w:t>
      </w:r>
    </w:p>
    <w:p w14:paraId="10E28C82" w14:textId="77777777" w:rsidR="0024750D" w:rsidRDefault="0024750D" w:rsidP="007025EE">
      <w:pPr>
        <w:spacing w:line="240" w:lineRule="atLeast"/>
        <w:rPr>
          <w:rFonts w:ascii="標楷體" w:eastAsia="標楷體" w:hAnsi="標楷體"/>
          <w:b/>
          <w:color w:val="FF0000"/>
          <w:sz w:val="22"/>
          <w:szCs w:val="22"/>
        </w:rPr>
      </w:pPr>
    </w:p>
    <w:p w14:paraId="5E3514AB" w14:textId="77777777" w:rsidR="00694DE8" w:rsidRPr="00D174C8" w:rsidRDefault="005E07F8" w:rsidP="007025EE">
      <w:pPr>
        <w:spacing w:line="240" w:lineRule="atLeast"/>
        <w:rPr>
          <w:rFonts w:ascii="標楷體" w:eastAsia="標楷體" w:hAnsi="標楷體"/>
          <w:color w:val="000000"/>
          <w:sz w:val="20"/>
          <w:szCs w:val="20"/>
        </w:rPr>
      </w:pPr>
      <w:r w:rsidRPr="0074253A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結案審查</w:t>
      </w:r>
      <w:r w:rsidR="0074253A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：</w:t>
      </w:r>
      <w:r w:rsidR="00953475" w:rsidRPr="007477AE">
        <w:rPr>
          <w:rFonts w:ascii="標楷體" w:eastAsia="標楷體" w:hAnsi="標楷體" w:hint="eastAsia"/>
          <w:sz w:val="20"/>
          <w:szCs w:val="20"/>
        </w:rPr>
        <w:sym w:font="Wingdings 2" w:char="F0A3"/>
      </w:r>
      <w:r w:rsidR="00953475">
        <w:rPr>
          <w:rFonts w:ascii="標楷體" w:eastAsia="標楷體" w:hAnsi="標楷體" w:hint="eastAsia"/>
          <w:sz w:val="20"/>
          <w:szCs w:val="20"/>
        </w:rPr>
        <w:t>如期</w:t>
      </w:r>
      <w:proofErr w:type="gramStart"/>
      <w:r w:rsidR="00953475">
        <w:rPr>
          <w:rFonts w:ascii="標楷體" w:eastAsia="標楷體" w:hAnsi="標楷體" w:hint="eastAsia"/>
          <w:sz w:val="20"/>
          <w:szCs w:val="20"/>
        </w:rPr>
        <w:t>完成委測</w:t>
      </w:r>
      <w:proofErr w:type="gramEnd"/>
      <w:r w:rsidR="00D174C8" w:rsidRPr="00302CEF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</w:t>
      </w:r>
      <w:r w:rsidR="00D174C8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953475" w:rsidRPr="007477AE">
        <w:rPr>
          <w:rFonts w:ascii="標楷體" w:eastAsia="標楷體" w:hAnsi="標楷體" w:hint="eastAsia"/>
          <w:sz w:val="20"/>
          <w:szCs w:val="20"/>
        </w:rPr>
        <w:sym w:font="Wingdings 2" w:char="F0A3"/>
      </w:r>
      <w:r w:rsidR="00953475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數據取回</w:t>
      </w:r>
      <w:r w:rsidR="00D174C8">
        <w:rPr>
          <w:rFonts w:ascii="標楷體" w:eastAsia="標楷體" w:hAnsi="標楷體" w:hint="eastAsia"/>
          <w:color w:val="000000"/>
          <w:sz w:val="20"/>
          <w:szCs w:val="20"/>
        </w:rPr>
        <w:t xml:space="preserve">   </w:t>
      </w:r>
      <w:r w:rsidR="00953475" w:rsidRPr="007477AE">
        <w:rPr>
          <w:rFonts w:ascii="標楷體" w:eastAsia="標楷體" w:hAnsi="標楷體" w:hint="eastAsia"/>
          <w:sz w:val="20"/>
          <w:szCs w:val="20"/>
        </w:rPr>
        <w:sym w:font="Wingdings 2" w:char="F0A3"/>
      </w:r>
      <w:r w:rsidR="00953475" w:rsidRPr="00447C1A">
        <w:rPr>
          <w:rFonts w:ascii="標楷體" w:eastAsia="標楷體" w:hAnsi="標楷體" w:hint="eastAsia"/>
          <w:color w:val="000000" w:themeColor="text1"/>
          <w:sz w:val="20"/>
          <w:szCs w:val="20"/>
        </w:rPr>
        <w:t>其他________</w:t>
      </w:r>
      <w:r w:rsidR="00D174C8">
        <w:rPr>
          <w:rFonts w:ascii="標楷體" w:eastAsia="標楷體" w:hAnsi="標楷體" w:hint="eastAsia"/>
          <w:color w:val="000000"/>
          <w:sz w:val="20"/>
          <w:szCs w:val="20"/>
        </w:rPr>
        <w:t xml:space="preserve">       </w:t>
      </w:r>
      <w:r w:rsidR="007025EE">
        <w:rPr>
          <w:rFonts w:ascii="標楷體" w:eastAsia="標楷體" w:hAnsi="標楷體" w:hint="eastAsia"/>
          <w:color w:val="000000"/>
          <w:sz w:val="20"/>
          <w:szCs w:val="20"/>
        </w:rPr>
        <w:t>實驗室主管：</w:t>
      </w:r>
      <w:r w:rsidR="00953475">
        <w:rPr>
          <w:rFonts w:ascii="標楷體" w:eastAsia="標楷體" w:hAnsi="標楷體" w:hint="eastAsia"/>
          <w:color w:val="000000"/>
          <w:sz w:val="20"/>
          <w:szCs w:val="20"/>
        </w:rPr>
        <w:t xml:space="preserve">        </w:t>
      </w:r>
      <w:r w:rsidR="007025EE">
        <w:rPr>
          <w:rFonts w:ascii="標楷體" w:eastAsia="標楷體" w:hAnsi="標楷體" w:hint="eastAsia"/>
          <w:color w:val="000000"/>
          <w:sz w:val="20"/>
          <w:szCs w:val="20"/>
        </w:rPr>
        <w:t xml:space="preserve">     </w:t>
      </w:r>
      <w:r w:rsidR="00D174C8">
        <w:rPr>
          <w:rFonts w:ascii="標楷體" w:eastAsia="標楷體" w:hAnsi="標楷體" w:hint="eastAsia"/>
          <w:color w:val="000000"/>
          <w:sz w:val="20"/>
          <w:szCs w:val="20"/>
        </w:rPr>
        <w:t xml:space="preserve">  日期：</w:t>
      </w:r>
    </w:p>
    <w:sectPr w:rsidR="00694DE8" w:rsidRPr="00D174C8" w:rsidSect="006C1FF9">
      <w:pgSz w:w="11906" w:h="16838" w:code="9"/>
      <w:pgMar w:top="720" w:right="720" w:bottom="720" w:left="720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9212" w14:textId="77777777" w:rsidR="007640EC" w:rsidRDefault="007640EC" w:rsidP="00656CA1">
      <w:r>
        <w:separator/>
      </w:r>
    </w:p>
  </w:endnote>
  <w:endnote w:type="continuationSeparator" w:id="0">
    <w:p w14:paraId="7489D3AD" w14:textId="77777777" w:rsidR="007640EC" w:rsidRDefault="007640EC" w:rsidP="0065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CFB2" w14:textId="77777777" w:rsidR="007640EC" w:rsidRDefault="007640EC" w:rsidP="00656CA1">
      <w:r>
        <w:separator/>
      </w:r>
    </w:p>
  </w:footnote>
  <w:footnote w:type="continuationSeparator" w:id="0">
    <w:p w14:paraId="3DDAD09E" w14:textId="77777777" w:rsidR="007640EC" w:rsidRDefault="007640EC" w:rsidP="0065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7F4"/>
    <w:multiLevelType w:val="hybridMultilevel"/>
    <w:tmpl w:val="31FC1556"/>
    <w:lvl w:ilvl="0" w:tplc="9362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565A80"/>
    <w:multiLevelType w:val="hybridMultilevel"/>
    <w:tmpl w:val="52587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95BB0"/>
    <w:multiLevelType w:val="hybridMultilevel"/>
    <w:tmpl w:val="595EDFDE"/>
    <w:lvl w:ilvl="0" w:tplc="BB84282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AB0045"/>
    <w:multiLevelType w:val="hybridMultilevel"/>
    <w:tmpl w:val="20860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BB0B25"/>
    <w:multiLevelType w:val="hybridMultilevel"/>
    <w:tmpl w:val="94482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F8125E"/>
    <w:multiLevelType w:val="hybridMultilevel"/>
    <w:tmpl w:val="93D841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832566">
    <w:abstractNumId w:val="4"/>
  </w:num>
  <w:num w:numId="2" w16cid:durableId="366099865">
    <w:abstractNumId w:val="1"/>
  </w:num>
  <w:num w:numId="3" w16cid:durableId="105781125">
    <w:abstractNumId w:val="5"/>
  </w:num>
  <w:num w:numId="4" w16cid:durableId="58212844">
    <w:abstractNumId w:val="2"/>
  </w:num>
  <w:num w:numId="5" w16cid:durableId="1716154513">
    <w:abstractNumId w:val="3"/>
  </w:num>
  <w:num w:numId="6" w16cid:durableId="158912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CD"/>
    <w:rsid w:val="0001098F"/>
    <w:rsid w:val="00032B21"/>
    <w:rsid w:val="000348D9"/>
    <w:rsid w:val="0003615E"/>
    <w:rsid w:val="00046464"/>
    <w:rsid w:val="00054350"/>
    <w:rsid w:val="00066703"/>
    <w:rsid w:val="00095F0D"/>
    <w:rsid w:val="000B2E42"/>
    <w:rsid w:val="000E5459"/>
    <w:rsid w:val="0010646A"/>
    <w:rsid w:val="00117592"/>
    <w:rsid w:val="00120E57"/>
    <w:rsid w:val="00120FA0"/>
    <w:rsid w:val="00132FB7"/>
    <w:rsid w:val="00152967"/>
    <w:rsid w:val="0016392A"/>
    <w:rsid w:val="00184BCD"/>
    <w:rsid w:val="00197696"/>
    <w:rsid w:val="001A0B50"/>
    <w:rsid w:val="001A6E3B"/>
    <w:rsid w:val="001A77A2"/>
    <w:rsid w:val="001A7B28"/>
    <w:rsid w:val="001B0378"/>
    <w:rsid w:val="001C4BDE"/>
    <w:rsid w:val="001F4056"/>
    <w:rsid w:val="001F4AC5"/>
    <w:rsid w:val="002031D5"/>
    <w:rsid w:val="00203AD0"/>
    <w:rsid w:val="00205E23"/>
    <w:rsid w:val="0024750D"/>
    <w:rsid w:val="0025090D"/>
    <w:rsid w:val="00252CF6"/>
    <w:rsid w:val="00253443"/>
    <w:rsid w:val="00272257"/>
    <w:rsid w:val="002831DA"/>
    <w:rsid w:val="002B07A6"/>
    <w:rsid w:val="002B67E8"/>
    <w:rsid w:val="002C33E0"/>
    <w:rsid w:val="002C7134"/>
    <w:rsid w:val="002D61EC"/>
    <w:rsid w:val="002D76B3"/>
    <w:rsid w:val="002F56E8"/>
    <w:rsid w:val="00302CEF"/>
    <w:rsid w:val="00305251"/>
    <w:rsid w:val="00321E41"/>
    <w:rsid w:val="003254B3"/>
    <w:rsid w:val="003367B0"/>
    <w:rsid w:val="0034219E"/>
    <w:rsid w:val="00354F1E"/>
    <w:rsid w:val="003868BF"/>
    <w:rsid w:val="00391611"/>
    <w:rsid w:val="003A55ED"/>
    <w:rsid w:val="003C01C2"/>
    <w:rsid w:val="003C1AB2"/>
    <w:rsid w:val="003E3D69"/>
    <w:rsid w:val="003E57B3"/>
    <w:rsid w:val="003E7F82"/>
    <w:rsid w:val="003F24D9"/>
    <w:rsid w:val="00411B01"/>
    <w:rsid w:val="004154CD"/>
    <w:rsid w:val="00416EE4"/>
    <w:rsid w:val="00431F1E"/>
    <w:rsid w:val="00443FF9"/>
    <w:rsid w:val="0044548C"/>
    <w:rsid w:val="00447C1A"/>
    <w:rsid w:val="00473AF9"/>
    <w:rsid w:val="00475907"/>
    <w:rsid w:val="004806EF"/>
    <w:rsid w:val="004808C2"/>
    <w:rsid w:val="004B424C"/>
    <w:rsid w:val="004C362C"/>
    <w:rsid w:val="00536F0C"/>
    <w:rsid w:val="0054127A"/>
    <w:rsid w:val="005413D2"/>
    <w:rsid w:val="005621E9"/>
    <w:rsid w:val="00562874"/>
    <w:rsid w:val="0056525D"/>
    <w:rsid w:val="00584878"/>
    <w:rsid w:val="005912E7"/>
    <w:rsid w:val="005927C0"/>
    <w:rsid w:val="0059787F"/>
    <w:rsid w:val="005A0072"/>
    <w:rsid w:val="005B11B3"/>
    <w:rsid w:val="005D0ADB"/>
    <w:rsid w:val="005E07F8"/>
    <w:rsid w:val="005E170A"/>
    <w:rsid w:val="005E33F0"/>
    <w:rsid w:val="005E6C9D"/>
    <w:rsid w:val="005F0350"/>
    <w:rsid w:val="005F1796"/>
    <w:rsid w:val="005F189F"/>
    <w:rsid w:val="005F7AED"/>
    <w:rsid w:val="006016A4"/>
    <w:rsid w:val="00604031"/>
    <w:rsid w:val="006129B4"/>
    <w:rsid w:val="0061444B"/>
    <w:rsid w:val="00616B77"/>
    <w:rsid w:val="00646543"/>
    <w:rsid w:val="0065585E"/>
    <w:rsid w:val="00656CA1"/>
    <w:rsid w:val="0065775A"/>
    <w:rsid w:val="0066221F"/>
    <w:rsid w:val="00675A38"/>
    <w:rsid w:val="00694DE8"/>
    <w:rsid w:val="006B26C5"/>
    <w:rsid w:val="006B3385"/>
    <w:rsid w:val="006C1FF9"/>
    <w:rsid w:val="006F0D20"/>
    <w:rsid w:val="006F10A1"/>
    <w:rsid w:val="006F5D3F"/>
    <w:rsid w:val="007025EE"/>
    <w:rsid w:val="00705B7C"/>
    <w:rsid w:val="00715A9C"/>
    <w:rsid w:val="00731924"/>
    <w:rsid w:val="007354A9"/>
    <w:rsid w:val="0074253A"/>
    <w:rsid w:val="0074528D"/>
    <w:rsid w:val="00746A05"/>
    <w:rsid w:val="007477AE"/>
    <w:rsid w:val="007640EC"/>
    <w:rsid w:val="007711BA"/>
    <w:rsid w:val="007B1250"/>
    <w:rsid w:val="007F105E"/>
    <w:rsid w:val="007F6ED4"/>
    <w:rsid w:val="0080535E"/>
    <w:rsid w:val="00816C3C"/>
    <w:rsid w:val="00831460"/>
    <w:rsid w:val="008474B3"/>
    <w:rsid w:val="00854819"/>
    <w:rsid w:val="0085697E"/>
    <w:rsid w:val="00867322"/>
    <w:rsid w:val="008738CF"/>
    <w:rsid w:val="00877F1C"/>
    <w:rsid w:val="008A0902"/>
    <w:rsid w:val="008A7512"/>
    <w:rsid w:val="008B61DF"/>
    <w:rsid w:val="008B75AE"/>
    <w:rsid w:val="008C2F05"/>
    <w:rsid w:val="008C5E6A"/>
    <w:rsid w:val="008D6369"/>
    <w:rsid w:val="008E09FD"/>
    <w:rsid w:val="008E0C12"/>
    <w:rsid w:val="008E21A9"/>
    <w:rsid w:val="008F1384"/>
    <w:rsid w:val="009015F1"/>
    <w:rsid w:val="009066AF"/>
    <w:rsid w:val="00921223"/>
    <w:rsid w:val="009256ED"/>
    <w:rsid w:val="00936465"/>
    <w:rsid w:val="00945F8F"/>
    <w:rsid w:val="00953475"/>
    <w:rsid w:val="00961D81"/>
    <w:rsid w:val="009713B9"/>
    <w:rsid w:val="009736FD"/>
    <w:rsid w:val="00980286"/>
    <w:rsid w:val="00980555"/>
    <w:rsid w:val="0099112C"/>
    <w:rsid w:val="009A641E"/>
    <w:rsid w:val="009C5C76"/>
    <w:rsid w:val="009C5CD4"/>
    <w:rsid w:val="009E0D1B"/>
    <w:rsid w:val="009E7DA2"/>
    <w:rsid w:val="009F77D8"/>
    <w:rsid w:val="00A0029F"/>
    <w:rsid w:val="00A003CD"/>
    <w:rsid w:val="00A05C62"/>
    <w:rsid w:val="00A1461C"/>
    <w:rsid w:val="00A1715B"/>
    <w:rsid w:val="00A2322D"/>
    <w:rsid w:val="00A24CB9"/>
    <w:rsid w:val="00A301C6"/>
    <w:rsid w:val="00A34E36"/>
    <w:rsid w:val="00A651A4"/>
    <w:rsid w:val="00A664F1"/>
    <w:rsid w:val="00A765FD"/>
    <w:rsid w:val="00A86315"/>
    <w:rsid w:val="00AA0FB7"/>
    <w:rsid w:val="00AB0084"/>
    <w:rsid w:val="00AC5DB0"/>
    <w:rsid w:val="00AC7181"/>
    <w:rsid w:val="00AD6A32"/>
    <w:rsid w:val="00AF19FE"/>
    <w:rsid w:val="00AF4497"/>
    <w:rsid w:val="00B069D3"/>
    <w:rsid w:val="00B13EBB"/>
    <w:rsid w:val="00B644AA"/>
    <w:rsid w:val="00B656E0"/>
    <w:rsid w:val="00B813F3"/>
    <w:rsid w:val="00B97F3C"/>
    <w:rsid w:val="00BC02F8"/>
    <w:rsid w:val="00BD2A65"/>
    <w:rsid w:val="00BD5C9F"/>
    <w:rsid w:val="00BE5CF5"/>
    <w:rsid w:val="00BF5DA0"/>
    <w:rsid w:val="00C01A18"/>
    <w:rsid w:val="00C117F4"/>
    <w:rsid w:val="00C35147"/>
    <w:rsid w:val="00C35BF1"/>
    <w:rsid w:val="00C370C0"/>
    <w:rsid w:val="00C645FD"/>
    <w:rsid w:val="00C67AF4"/>
    <w:rsid w:val="00CD262F"/>
    <w:rsid w:val="00CD6B92"/>
    <w:rsid w:val="00CE278A"/>
    <w:rsid w:val="00CF0536"/>
    <w:rsid w:val="00CF361E"/>
    <w:rsid w:val="00D00064"/>
    <w:rsid w:val="00D000EA"/>
    <w:rsid w:val="00D174C8"/>
    <w:rsid w:val="00D32D9D"/>
    <w:rsid w:val="00D336E5"/>
    <w:rsid w:val="00D33DDC"/>
    <w:rsid w:val="00D368D3"/>
    <w:rsid w:val="00D6667E"/>
    <w:rsid w:val="00D66E6D"/>
    <w:rsid w:val="00D74C3E"/>
    <w:rsid w:val="00D769AB"/>
    <w:rsid w:val="00D77FBD"/>
    <w:rsid w:val="00D869B0"/>
    <w:rsid w:val="00D918B0"/>
    <w:rsid w:val="00DA1F61"/>
    <w:rsid w:val="00DC4EB7"/>
    <w:rsid w:val="00DC7320"/>
    <w:rsid w:val="00DE0717"/>
    <w:rsid w:val="00DE238F"/>
    <w:rsid w:val="00E0213B"/>
    <w:rsid w:val="00E02745"/>
    <w:rsid w:val="00E46B9E"/>
    <w:rsid w:val="00E50008"/>
    <w:rsid w:val="00E709D7"/>
    <w:rsid w:val="00E720F6"/>
    <w:rsid w:val="00E77A0B"/>
    <w:rsid w:val="00E81EC2"/>
    <w:rsid w:val="00E87D17"/>
    <w:rsid w:val="00E902E5"/>
    <w:rsid w:val="00EC143E"/>
    <w:rsid w:val="00EC429C"/>
    <w:rsid w:val="00ED44D4"/>
    <w:rsid w:val="00EE238A"/>
    <w:rsid w:val="00EE5B96"/>
    <w:rsid w:val="00EF1170"/>
    <w:rsid w:val="00F15039"/>
    <w:rsid w:val="00F32F4C"/>
    <w:rsid w:val="00F34CD7"/>
    <w:rsid w:val="00F43CFC"/>
    <w:rsid w:val="00F533FE"/>
    <w:rsid w:val="00F55DEF"/>
    <w:rsid w:val="00F55E4D"/>
    <w:rsid w:val="00F651A0"/>
    <w:rsid w:val="00F71EAD"/>
    <w:rsid w:val="00F753C6"/>
    <w:rsid w:val="00F77C96"/>
    <w:rsid w:val="00F92373"/>
    <w:rsid w:val="00F95F37"/>
    <w:rsid w:val="00FB5ED0"/>
    <w:rsid w:val="00FC21E1"/>
    <w:rsid w:val="00FD0DE4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9FA91"/>
  <w15:docId w15:val="{49BDC4E1-90C9-490B-B32F-69E96643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3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C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C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E7DA2"/>
    <w:pPr>
      <w:ind w:leftChars="200" w:left="480"/>
    </w:pPr>
  </w:style>
  <w:style w:type="character" w:styleId="a8">
    <w:name w:val="Hyperlink"/>
    <w:basedOn w:val="a0"/>
    <w:uiPriority w:val="99"/>
    <w:unhideWhenUsed/>
    <w:rsid w:val="005912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4597-46C3-4062-9B36-BF54B1BE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嘉偉 陳</cp:lastModifiedBy>
  <cp:revision>5</cp:revision>
  <cp:lastPrinted>2020-08-19T08:28:00Z</cp:lastPrinted>
  <dcterms:created xsi:type="dcterms:W3CDTF">2020-08-19T08:26:00Z</dcterms:created>
  <dcterms:modified xsi:type="dcterms:W3CDTF">2022-12-30T06:33:00Z</dcterms:modified>
</cp:coreProperties>
</file>