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1A6AC0" w14:textId="0AD65EE9" w:rsidR="00B0465E" w:rsidRPr="00C95D83" w:rsidRDefault="00B0465E" w:rsidP="0013165B">
      <w:pPr>
        <w:jc w:val="center"/>
        <w:rPr>
          <w:rFonts w:eastAsia="標楷體" w:hAnsi="標楷體" w:hint="eastAsia"/>
          <w:b/>
          <w:sz w:val="32"/>
          <w:szCs w:val="32"/>
        </w:rPr>
      </w:pPr>
      <w:r w:rsidRPr="00C95D83">
        <w:rPr>
          <w:rFonts w:eastAsia="標楷體" w:hAnsi="標楷體"/>
          <w:b/>
          <w:sz w:val="32"/>
          <w:szCs w:val="32"/>
        </w:rPr>
        <w:t>糖尿病足</w:t>
      </w:r>
      <w:r w:rsidR="00C95D83">
        <w:rPr>
          <w:rFonts w:eastAsia="標楷體" w:hAnsi="標楷體" w:hint="eastAsia"/>
          <w:b/>
          <w:sz w:val="32"/>
          <w:szCs w:val="32"/>
        </w:rPr>
        <w:t>診療指引</w:t>
      </w:r>
    </w:p>
    <w:p w14:paraId="73AA8605" w14:textId="72D58EC7" w:rsidR="00A131D8" w:rsidRPr="00C95D83" w:rsidRDefault="0025067E" w:rsidP="00C95D83">
      <w:pPr>
        <w:jc w:val="center"/>
        <w:rPr>
          <w:rFonts w:eastAsia="標楷體" w:hAnsi="標楷體"/>
          <w:b/>
          <w:bCs/>
          <w:color w:val="000000"/>
        </w:rPr>
      </w:pPr>
      <w:r w:rsidRPr="00C95D83">
        <w:rPr>
          <w:rFonts w:eastAsia="標楷體" w:hAnsi="標楷體" w:hint="eastAsia"/>
          <w:b/>
          <w:bCs/>
          <w:color w:val="000000"/>
        </w:rPr>
        <w:t>新北市立土城</w:t>
      </w:r>
      <w:r w:rsidR="00C95D83">
        <w:rPr>
          <w:rFonts w:eastAsia="標楷體" w:hAnsi="標楷體" w:hint="eastAsia"/>
          <w:b/>
          <w:bCs/>
          <w:color w:val="000000"/>
        </w:rPr>
        <w:t>醫院</w:t>
      </w:r>
      <w:r w:rsidR="000903BC" w:rsidRPr="00C95D83">
        <w:rPr>
          <w:rFonts w:eastAsia="標楷體" w:hint="eastAsia"/>
          <w:b/>
          <w:bCs/>
        </w:rPr>
        <w:t>新陳代謝科</w:t>
      </w:r>
    </w:p>
    <w:p w14:paraId="2FA3FF84" w14:textId="4C05B3F4" w:rsidR="000903BC" w:rsidRPr="00C95D83" w:rsidRDefault="001E65D6" w:rsidP="000049FE">
      <w:pPr>
        <w:adjustRightInd w:val="0"/>
        <w:snapToGrid w:val="0"/>
        <w:spacing w:line="240" w:lineRule="atLeast"/>
        <w:jc w:val="center"/>
        <w:rPr>
          <w:rFonts w:eastAsia="標楷體"/>
          <w:b/>
          <w:bCs/>
        </w:rPr>
      </w:pPr>
      <w:r w:rsidRPr="00C95D83">
        <w:rPr>
          <w:rFonts w:eastAsia="標楷體" w:hint="eastAsia"/>
          <w:b/>
          <w:bCs/>
        </w:rPr>
        <w:t>制定日期</w:t>
      </w:r>
      <w:r w:rsidRPr="00C95D83">
        <w:rPr>
          <w:rFonts w:eastAsia="標楷體" w:hint="eastAsia"/>
          <w:b/>
          <w:bCs/>
        </w:rPr>
        <w:t xml:space="preserve">: </w:t>
      </w:r>
      <w:r w:rsidRPr="00C95D83">
        <w:rPr>
          <w:rFonts w:eastAsia="標楷體"/>
          <w:b/>
          <w:bCs/>
        </w:rPr>
        <w:t>5/2/2021</w:t>
      </w:r>
    </w:p>
    <w:p w14:paraId="0891D144" w14:textId="2CB9CB17" w:rsidR="000903BC" w:rsidRDefault="000903BC" w:rsidP="00BD5FAD">
      <w:pPr>
        <w:adjustRightInd w:val="0"/>
        <w:snapToGrid w:val="0"/>
        <w:spacing w:line="240" w:lineRule="atLeast"/>
        <w:rPr>
          <w:rFonts w:eastAsia="標楷體"/>
          <w:b/>
          <w:bCs/>
          <w:sz w:val="28"/>
          <w:szCs w:val="28"/>
        </w:rPr>
      </w:pPr>
    </w:p>
    <w:p w14:paraId="182E3903" w14:textId="026BFEC7" w:rsidR="00BC3381" w:rsidRPr="00627252" w:rsidRDefault="00BC3381" w:rsidP="00BC3381">
      <w:pPr>
        <w:jc w:val="both"/>
        <w:rPr>
          <w:rFonts w:eastAsia="標楷體"/>
        </w:rPr>
      </w:pPr>
      <w:r w:rsidRPr="00627252">
        <w:rPr>
          <w:rFonts w:eastAsia="標楷體" w:hAnsi="標楷體"/>
        </w:rPr>
        <w:t>在新陳代謝科的住院病人裡因為足部傷口而住院者</w:t>
      </w:r>
      <w:proofErr w:type="gramStart"/>
      <w:r w:rsidRPr="00627252">
        <w:rPr>
          <w:rFonts w:eastAsia="標楷體" w:hAnsi="標楷體"/>
        </w:rPr>
        <w:t>佔</w:t>
      </w:r>
      <w:proofErr w:type="gramEnd"/>
      <w:r w:rsidRPr="00627252">
        <w:rPr>
          <w:rFonts w:eastAsia="標楷體" w:hAnsi="標楷體"/>
        </w:rPr>
        <w:t>了很大</w:t>
      </w:r>
      <w:proofErr w:type="gramStart"/>
      <w:r w:rsidRPr="00627252">
        <w:rPr>
          <w:rFonts w:eastAsia="標楷體" w:hAnsi="標楷體"/>
        </w:rPr>
        <w:t>一</w:t>
      </w:r>
      <w:proofErr w:type="gramEnd"/>
      <w:r w:rsidRPr="00627252">
        <w:rPr>
          <w:rFonts w:eastAsia="標楷體" w:hAnsi="標楷體"/>
        </w:rPr>
        <w:t>部份，這些病人不僅住院</w:t>
      </w:r>
      <w:proofErr w:type="gramStart"/>
      <w:r w:rsidRPr="00627252">
        <w:rPr>
          <w:rFonts w:eastAsia="標楷體" w:hAnsi="標楷體"/>
        </w:rPr>
        <w:t>日數長</w:t>
      </w:r>
      <w:proofErr w:type="gramEnd"/>
      <w:r w:rsidRPr="00627252">
        <w:rPr>
          <w:rFonts w:eastAsia="標楷體" w:hAnsi="標楷體"/>
        </w:rPr>
        <w:t>，而且發生各種併發症的機會也很大，所以對糖尿病足患者</w:t>
      </w:r>
      <w:r w:rsidR="003306F1">
        <w:rPr>
          <w:rFonts w:eastAsia="標楷體" w:hAnsi="標楷體" w:hint="eastAsia"/>
        </w:rPr>
        <w:t>照護需要</w:t>
      </w:r>
      <w:r w:rsidRPr="00627252">
        <w:rPr>
          <w:rFonts w:eastAsia="標楷體" w:hAnsi="標楷體"/>
        </w:rPr>
        <w:t>特別</w:t>
      </w:r>
      <w:r w:rsidR="003306F1">
        <w:rPr>
          <w:rFonts w:eastAsia="標楷體" w:hAnsi="標楷體" w:hint="eastAsia"/>
        </w:rPr>
        <w:t>小心</w:t>
      </w:r>
      <w:r w:rsidRPr="00627252">
        <w:rPr>
          <w:rFonts w:eastAsia="標楷體" w:hAnsi="標楷體"/>
        </w:rPr>
        <w:t>。根據國外的統計顯示在所有的糖尿病人裡有</w:t>
      </w:r>
      <w:r w:rsidRPr="00627252">
        <w:rPr>
          <w:rFonts w:eastAsia="標楷體"/>
        </w:rPr>
        <w:t>15%</w:t>
      </w:r>
      <w:r w:rsidRPr="00627252">
        <w:rPr>
          <w:rFonts w:eastAsia="標楷體" w:hAnsi="標楷體"/>
        </w:rPr>
        <w:t>病人在其一生中會有足部潰瘍，而</w:t>
      </w:r>
      <w:r w:rsidRPr="00627252">
        <w:rPr>
          <w:rFonts w:eastAsia="標楷體"/>
        </w:rPr>
        <w:t>85%</w:t>
      </w:r>
      <w:proofErr w:type="gramStart"/>
      <w:r w:rsidRPr="00627252">
        <w:rPr>
          <w:rFonts w:eastAsia="標楷體" w:hAnsi="標楷體"/>
        </w:rPr>
        <w:t>糖尿病截足患者</w:t>
      </w:r>
      <w:proofErr w:type="gramEnd"/>
      <w:r w:rsidRPr="00627252">
        <w:rPr>
          <w:rFonts w:eastAsia="標楷體" w:hAnsi="標楷體"/>
        </w:rPr>
        <w:t>會先發生足部潰瘍，所以治療糖尿病人足部潰瘍是一項很重要的工作。以下將敘述當面對一個糖尿病足患者時，應該採取的各項診斷及治療步驟。</w:t>
      </w:r>
    </w:p>
    <w:p w14:paraId="404DDE43" w14:textId="77777777" w:rsidR="00BC3381" w:rsidRPr="00627252" w:rsidRDefault="00BC3381" w:rsidP="00BC3381">
      <w:pPr>
        <w:rPr>
          <w:rFonts w:eastAsia="標楷體"/>
          <w:shd w:val="pct15" w:color="auto" w:fill="FFFFFF"/>
        </w:rPr>
      </w:pPr>
    </w:p>
    <w:p w14:paraId="065496B2" w14:textId="77777777" w:rsidR="00BC3381" w:rsidRPr="00627252" w:rsidRDefault="00BC3381" w:rsidP="00BC3381">
      <w:pPr>
        <w:rPr>
          <w:rFonts w:eastAsia="標楷體"/>
          <w:sz w:val="26"/>
          <w:szCs w:val="26"/>
        </w:rPr>
      </w:pPr>
      <w:r w:rsidRPr="00627252">
        <w:rPr>
          <w:rFonts w:eastAsia="標楷體" w:hAnsi="標楷體"/>
          <w:sz w:val="26"/>
          <w:szCs w:val="26"/>
          <w:shd w:val="pct15" w:color="auto" w:fill="FFFFFF"/>
        </w:rPr>
        <w:t>病史探詢</w:t>
      </w:r>
    </w:p>
    <w:p w14:paraId="7625E2C8" w14:textId="77777777" w:rsidR="00BC3381" w:rsidRPr="00627252" w:rsidRDefault="00BC3381" w:rsidP="00A82E69">
      <w:pPr>
        <w:numPr>
          <w:ilvl w:val="0"/>
          <w:numId w:val="24"/>
        </w:numPr>
        <w:jc w:val="both"/>
        <w:rPr>
          <w:rFonts w:eastAsia="標楷體"/>
        </w:rPr>
      </w:pPr>
      <w:r w:rsidRPr="00627252">
        <w:rPr>
          <w:rFonts w:eastAsia="標楷體" w:hAnsi="標楷體"/>
        </w:rPr>
        <w:t>糖尿病發生時間，治療方式，血糖控制情況。</w:t>
      </w:r>
    </w:p>
    <w:p w14:paraId="267A14BC" w14:textId="77777777" w:rsidR="00BC3381" w:rsidRPr="00627252" w:rsidRDefault="00BC3381" w:rsidP="00A82E69">
      <w:pPr>
        <w:numPr>
          <w:ilvl w:val="0"/>
          <w:numId w:val="24"/>
        </w:numPr>
        <w:jc w:val="both"/>
        <w:rPr>
          <w:rFonts w:eastAsia="標楷體"/>
        </w:rPr>
      </w:pPr>
      <w:r w:rsidRPr="00627252">
        <w:rPr>
          <w:rFonts w:eastAsia="標楷體" w:hAnsi="標楷體"/>
        </w:rPr>
        <w:t>是否有糖尿病慢性併發症，如視網膜病變，神經病變，腎病變，周邊血管病變，腦中風，心肌梗塞。</w:t>
      </w:r>
    </w:p>
    <w:p w14:paraId="347A305D" w14:textId="77777777" w:rsidR="00BC3381" w:rsidRPr="00627252" w:rsidRDefault="00BC3381" w:rsidP="00A82E69">
      <w:pPr>
        <w:numPr>
          <w:ilvl w:val="0"/>
          <w:numId w:val="24"/>
        </w:numPr>
        <w:jc w:val="both"/>
        <w:rPr>
          <w:rFonts w:eastAsia="標楷體"/>
        </w:rPr>
      </w:pPr>
      <w:r w:rsidRPr="00627252">
        <w:rPr>
          <w:rFonts w:eastAsia="標楷體" w:hAnsi="標楷體"/>
        </w:rPr>
        <w:t>足部傷口發生的時間，原因和住院前處理的過程。</w:t>
      </w:r>
    </w:p>
    <w:p w14:paraId="4E9E1EE0" w14:textId="77777777" w:rsidR="00BC3381" w:rsidRPr="00627252" w:rsidRDefault="00BC3381" w:rsidP="00A82E69">
      <w:pPr>
        <w:numPr>
          <w:ilvl w:val="0"/>
          <w:numId w:val="24"/>
        </w:numPr>
        <w:jc w:val="both"/>
        <w:rPr>
          <w:rFonts w:eastAsia="標楷體"/>
        </w:rPr>
      </w:pPr>
      <w:r w:rsidRPr="00627252">
        <w:rPr>
          <w:rFonts w:eastAsia="標楷體" w:hAnsi="標楷體"/>
        </w:rPr>
        <w:t>家族史。</w:t>
      </w:r>
    </w:p>
    <w:p w14:paraId="23134EF8" w14:textId="77777777" w:rsidR="00BC3381" w:rsidRPr="00627252" w:rsidRDefault="00BC3381" w:rsidP="00BC3381">
      <w:pPr>
        <w:rPr>
          <w:rFonts w:eastAsia="標楷體"/>
          <w:shd w:val="pct15" w:color="auto" w:fill="FFFFFF"/>
        </w:rPr>
      </w:pPr>
    </w:p>
    <w:p w14:paraId="36C94088" w14:textId="77777777" w:rsidR="00BC3381" w:rsidRPr="00627252" w:rsidRDefault="00BC3381" w:rsidP="00BC3381">
      <w:pPr>
        <w:rPr>
          <w:rFonts w:eastAsia="標楷體"/>
          <w:sz w:val="26"/>
          <w:szCs w:val="26"/>
        </w:rPr>
      </w:pPr>
      <w:r w:rsidRPr="00627252">
        <w:rPr>
          <w:rFonts w:eastAsia="標楷體" w:hAnsi="標楷體"/>
          <w:sz w:val="26"/>
          <w:szCs w:val="26"/>
          <w:shd w:val="pct15" w:color="auto" w:fill="FFFFFF"/>
        </w:rPr>
        <w:t>身體檢查</w:t>
      </w:r>
    </w:p>
    <w:p w14:paraId="61BD8356" w14:textId="77777777" w:rsidR="00BC3381" w:rsidRPr="00627252" w:rsidRDefault="00BC3381" w:rsidP="00A82E69">
      <w:pPr>
        <w:numPr>
          <w:ilvl w:val="0"/>
          <w:numId w:val="25"/>
        </w:numPr>
        <w:jc w:val="both"/>
        <w:rPr>
          <w:rFonts w:eastAsia="標楷體"/>
        </w:rPr>
      </w:pPr>
      <w:r w:rsidRPr="00627252">
        <w:rPr>
          <w:rFonts w:eastAsia="標楷體" w:hAnsi="標楷體"/>
        </w:rPr>
        <w:t>一般性身體檢查。</w:t>
      </w:r>
    </w:p>
    <w:p w14:paraId="3E646397" w14:textId="77777777" w:rsidR="00BC3381" w:rsidRPr="00627252" w:rsidRDefault="00BC3381" w:rsidP="00A82E69">
      <w:pPr>
        <w:numPr>
          <w:ilvl w:val="0"/>
          <w:numId w:val="25"/>
        </w:numPr>
        <w:jc w:val="both"/>
        <w:rPr>
          <w:rFonts w:eastAsia="標楷體"/>
        </w:rPr>
      </w:pPr>
      <w:r w:rsidRPr="00627252">
        <w:rPr>
          <w:rFonts w:eastAsia="標楷體" w:hAnsi="標楷體"/>
        </w:rPr>
        <w:t>下肢周邊血管評估：用雙手觸診病人的</w:t>
      </w:r>
      <w:r w:rsidRPr="00627252">
        <w:rPr>
          <w:rFonts w:eastAsia="標楷體"/>
        </w:rPr>
        <w:t>femoral pulse</w:t>
      </w:r>
      <w:r w:rsidRPr="00627252">
        <w:rPr>
          <w:rFonts w:eastAsia="標楷體" w:hAnsi="標楷體"/>
        </w:rPr>
        <w:t>，</w:t>
      </w:r>
      <w:r w:rsidRPr="00627252">
        <w:rPr>
          <w:rFonts w:eastAsia="標楷體"/>
        </w:rPr>
        <w:t>popliteal pulse</w:t>
      </w:r>
      <w:r w:rsidRPr="00627252">
        <w:rPr>
          <w:rFonts w:eastAsia="標楷體" w:hAnsi="標楷體"/>
        </w:rPr>
        <w:t>，</w:t>
      </w:r>
      <w:r w:rsidRPr="00627252">
        <w:rPr>
          <w:rFonts w:eastAsia="標楷體"/>
        </w:rPr>
        <w:t>tibialis posterior pulse</w:t>
      </w:r>
      <w:r w:rsidRPr="00627252">
        <w:rPr>
          <w:rFonts w:eastAsia="標楷體" w:hAnsi="標楷體"/>
        </w:rPr>
        <w:t>，</w:t>
      </w:r>
      <w:r w:rsidRPr="00627252">
        <w:rPr>
          <w:rFonts w:eastAsia="標楷體"/>
        </w:rPr>
        <w:t>dorsalis pedis pulse</w:t>
      </w:r>
      <w:r w:rsidRPr="00627252">
        <w:rPr>
          <w:rFonts w:eastAsia="標楷體" w:hAnsi="標楷體"/>
        </w:rPr>
        <w:t>，比較兩側脈搏強度差異，並記載脈搏強度，脈搏強度正常記載</w:t>
      </w:r>
      <w:r w:rsidRPr="00627252">
        <w:rPr>
          <w:rFonts w:eastAsia="標楷體"/>
        </w:rPr>
        <w:t>++</w:t>
      </w:r>
      <w:r w:rsidRPr="00627252">
        <w:rPr>
          <w:rFonts w:eastAsia="標楷體" w:hAnsi="標楷體"/>
        </w:rPr>
        <w:t>，較弱</w:t>
      </w:r>
      <w:r w:rsidRPr="00627252">
        <w:rPr>
          <w:rFonts w:eastAsia="標楷體"/>
        </w:rPr>
        <w:t>+</w:t>
      </w:r>
      <w:r w:rsidRPr="00627252">
        <w:rPr>
          <w:rFonts w:eastAsia="標楷體" w:hAnsi="標楷體"/>
        </w:rPr>
        <w:t>，觸診無法摸到脈搏則記載為</w:t>
      </w:r>
      <w:r w:rsidRPr="00627252">
        <w:rPr>
          <w:rFonts w:eastAsia="標楷體"/>
        </w:rPr>
        <w:t>-</w:t>
      </w:r>
      <w:r w:rsidRPr="00627252">
        <w:rPr>
          <w:rFonts w:eastAsia="標楷體" w:hAnsi="標楷體"/>
        </w:rPr>
        <w:t>。</w:t>
      </w:r>
    </w:p>
    <w:p w14:paraId="2C4D8088" w14:textId="77777777" w:rsidR="00BC3381" w:rsidRPr="00627252" w:rsidRDefault="00BC3381" w:rsidP="00A82E69">
      <w:pPr>
        <w:numPr>
          <w:ilvl w:val="0"/>
          <w:numId w:val="25"/>
        </w:numPr>
        <w:jc w:val="both"/>
        <w:rPr>
          <w:rFonts w:eastAsia="標楷體"/>
        </w:rPr>
      </w:pPr>
      <w:r w:rsidRPr="00627252">
        <w:rPr>
          <w:rFonts w:eastAsia="標楷體" w:hAnsi="標楷體"/>
        </w:rPr>
        <w:t>神經學檢查著重於下肢感覺神經檢查：</w:t>
      </w:r>
    </w:p>
    <w:p w14:paraId="3448B1BB" w14:textId="0419BA17" w:rsidR="00BC3381" w:rsidRPr="00627252" w:rsidRDefault="00BC3381" w:rsidP="00A82E69">
      <w:pPr>
        <w:numPr>
          <w:ilvl w:val="1"/>
          <w:numId w:val="25"/>
        </w:numPr>
        <w:rPr>
          <w:rFonts w:eastAsia="標楷體"/>
        </w:rPr>
      </w:pPr>
      <w:r w:rsidRPr="00627252">
        <w:rPr>
          <w:rFonts w:eastAsia="標楷體"/>
        </w:rPr>
        <w:t xml:space="preserve">Semmes – Weinstein 10-g monofilament test (Fig. </w:t>
      </w:r>
      <w:proofErr w:type="gramStart"/>
      <w:r w:rsidRPr="00627252">
        <w:rPr>
          <w:rFonts w:eastAsia="標楷體"/>
        </w:rPr>
        <w:t>1)</w:t>
      </w:r>
      <w:r w:rsidRPr="00627252">
        <w:rPr>
          <w:rFonts w:eastAsia="標楷體" w:hAnsi="標楷體"/>
        </w:rPr>
        <w:t>。</w:t>
      </w:r>
      <w:proofErr w:type="gramEnd"/>
      <w:r w:rsidRPr="00627252">
        <w:rPr>
          <w:rFonts w:eastAsia="標楷體" w:hAnsi="標楷體"/>
        </w:rPr>
        <w:t>把</w:t>
      </w:r>
      <w:r w:rsidRPr="00627252">
        <w:rPr>
          <w:rFonts w:eastAsia="標楷體"/>
        </w:rPr>
        <w:t>monofilament</w:t>
      </w:r>
      <w:r w:rsidRPr="00627252">
        <w:rPr>
          <w:rFonts w:eastAsia="標楷體" w:hAnsi="標楷體"/>
        </w:rPr>
        <w:t>放在檢測點上，維持</w:t>
      </w:r>
      <w:r w:rsidRPr="00627252">
        <w:rPr>
          <w:rFonts w:eastAsia="標楷體"/>
        </w:rPr>
        <w:t>1</w:t>
      </w:r>
      <w:r w:rsidRPr="00627252">
        <w:rPr>
          <w:rFonts w:eastAsia="標楷體" w:hAnsi="標楷體"/>
        </w:rPr>
        <w:t>秒鐘，檢測足底及足背共</w:t>
      </w:r>
      <w:r w:rsidRPr="00627252">
        <w:rPr>
          <w:rFonts w:eastAsia="標楷體"/>
        </w:rPr>
        <w:t>10</w:t>
      </w:r>
      <w:r w:rsidRPr="00627252">
        <w:rPr>
          <w:rFonts w:eastAsia="標楷體" w:hAnsi="標楷體"/>
        </w:rPr>
        <w:t>個點，若有</w:t>
      </w:r>
      <w:r w:rsidRPr="00627252">
        <w:rPr>
          <w:rFonts w:eastAsia="標楷體"/>
        </w:rPr>
        <w:t>4</w:t>
      </w:r>
      <w:r w:rsidRPr="00627252">
        <w:rPr>
          <w:rFonts w:eastAsia="標楷體" w:hAnsi="標楷體"/>
        </w:rPr>
        <w:t>個點以上的感覺喪失，表示病人的感覺神經喪失自我保護的作用。</w:t>
      </w:r>
      <w:r w:rsidRPr="00627252">
        <w:rPr>
          <w:rFonts w:eastAsia="標楷體"/>
        </w:rPr>
        <w:object w:dxaOrig="7499" w:dyaOrig="5191" w14:anchorId="1CB5C6AB">
          <v:shape id="_x0000_i1026" type="#_x0000_t75" style="width:345.5pt;height:259.5pt" o:ole="">
            <v:imagedata r:id="rId8" o:title=""/>
          </v:shape>
          <o:OLEObject Type="Embed" ProgID="MSPhotoEd.3" ShapeID="_x0000_i1026" DrawAspect="Content" ObjectID="_1701454534" r:id="rId9"/>
        </w:object>
      </w:r>
    </w:p>
    <w:p w14:paraId="63D721FB" w14:textId="77777777" w:rsidR="00BC3381" w:rsidRPr="00627252" w:rsidRDefault="00BC3381" w:rsidP="00A82E69">
      <w:pPr>
        <w:numPr>
          <w:ilvl w:val="1"/>
          <w:numId w:val="25"/>
        </w:numPr>
        <w:rPr>
          <w:rFonts w:eastAsia="標楷體"/>
        </w:rPr>
      </w:pPr>
      <w:r w:rsidRPr="00627252">
        <w:rPr>
          <w:rFonts w:eastAsia="標楷體"/>
        </w:rPr>
        <w:t>Vibration test</w:t>
      </w:r>
      <w:r w:rsidRPr="00627252">
        <w:rPr>
          <w:rFonts w:eastAsia="標楷體" w:hAnsi="標楷體"/>
        </w:rPr>
        <w:t>：使用</w:t>
      </w:r>
      <w:r w:rsidRPr="00627252">
        <w:rPr>
          <w:rFonts w:eastAsia="標楷體"/>
        </w:rPr>
        <w:t>128Hz</w:t>
      </w:r>
      <w:r w:rsidRPr="00627252">
        <w:rPr>
          <w:rFonts w:eastAsia="標楷體" w:hAnsi="標楷體"/>
        </w:rPr>
        <w:t>音叉作測試，將振動中的音叉底部置放在大腳趾底部和腳</w:t>
      </w:r>
      <w:r w:rsidRPr="00627252">
        <w:rPr>
          <w:rFonts w:eastAsia="標楷體" w:hAnsi="標楷體"/>
        </w:rPr>
        <w:lastRenderedPageBreak/>
        <w:t>趾</w:t>
      </w:r>
      <w:r w:rsidRPr="00627252">
        <w:rPr>
          <w:rFonts w:eastAsia="標楷體"/>
        </w:rPr>
        <w:t>interphalangeal joint</w:t>
      </w:r>
      <w:r w:rsidRPr="00627252">
        <w:rPr>
          <w:rFonts w:eastAsia="標楷體" w:hAnsi="標楷體"/>
        </w:rPr>
        <w:t>背部，並記載病人的</w:t>
      </w:r>
      <w:r w:rsidRPr="00627252">
        <w:rPr>
          <w:rFonts w:eastAsia="標楷體"/>
        </w:rPr>
        <w:t>vibration sensation</w:t>
      </w:r>
      <w:r w:rsidRPr="00627252">
        <w:rPr>
          <w:rFonts w:eastAsia="標楷體" w:hAnsi="標楷體"/>
        </w:rPr>
        <w:t>是否存在。</w:t>
      </w:r>
    </w:p>
    <w:p w14:paraId="4F3F8C39" w14:textId="77777777" w:rsidR="00BC3381" w:rsidRPr="00627252" w:rsidRDefault="00BC3381" w:rsidP="00A82E69">
      <w:pPr>
        <w:numPr>
          <w:ilvl w:val="0"/>
          <w:numId w:val="25"/>
        </w:numPr>
        <w:rPr>
          <w:rFonts w:eastAsia="標楷體"/>
        </w:rPr>
      </w:pPr>
      <w:r w:rsidRPr="00627252">
        <w:rPr>
          <w:rFonts w:eastAsia="標楷體" w:hAnsi="標楷體"/>
        </w:rPr>
        <w:t>傷口評估</w:t>
      </w:r>
    </w:p>
    <w:p w14:paraId="53F35214" w14:textId="4336A4B1" w:rsidR="00BC3381" w:rsidRPr="00627252" w:rsidRDefault="00BC3381" w:rsidP="00A82E69">
      <w:pPr>
        <w:numPr>
          <w:ilvl w:val="1"/>
          <w:numId w:val="25"/>
        </w:numPr>
        <w:rPr>
          <w:rFonts w:eastAsia="標楷體"/>
        </w:rPr>
      </w:pPr>
      <w:r w:rsidRPr="00627252">
        <w:rPr>
          <w:rFonts w:eastAsia="標楷體" w:hAnsi="標楷體"/>
        </w:rPr>
        <w:t>目前常用的傷口分類系統有</w:t>
      </w:r>
      <w:r w:rsidRPr="00627252">
        <w:rPr>
          <w:rFonts w:eastAsia="標楷體"/>
        </w:rPr>
        <w:t xml:space="preserve">University of Texas Wound Classification System </w:t>
      </w:r>
      <w:r w:rsidR="00E44EBC">
        <w:rPr>
          <w:rFonts w:eastAsia="標楷體"/>
        </w:rPr>
        <w:t>(</w:t>
      </w:r>
      <w:r w:rsidR="00E44EBC" w:rsidRPr="00E44EBC">
        <w:rPr>
          <w:rFonts w:eastAsia="標楷體"/>
        </w:rPr>
        <w:t>Table 1</w:t>
      </w:r>
      <w:r w:rsidR="00E44EBC">
        <w:rPr>
          <w:rFonts w:eastAsia="標楷體"/>
        </w:rPr>
        <w:t>)</w:t>
      </w:r>
      <w:r w:rsidRPr="00627252">
        <w:rPr>
          <w:rFonts w:eastAsia="標楷體" w:hAnsi="標楷體"/>
        </w:rPr>
        <w:t>和</w:t>
      </w:r>
      <w:r w:rsidRPr="00627252">
        <w:rPr>
          <w:rFonts w:eastAsia="標楷體"/>
        </w:rPr>
        <w:t>Meggitt Wagner Wound Classification System</w:t>
      </w:r>
      <w:r w:rsidR="00E44EBC">
        <w:rPr>
          <w:rFonts w:eastAsia="標楷體"/>
        </w:rPr>
        <w:t xml:space="preserve"> (</w:t>
      </w:r>
      <w:r w:rsidR="00E44EBC" w:rsidRPr="00E44EBC">
        <w:rPr>
          <w:rFonts w:eastAsia="標楷體"/>
        </w:rPr>
        <w:t xml:space="preserve">Table </w:t>
      </w:r>
      <w:r w:rsidR="00E44EBC">
        <w:rPr>
          <w:rFonts w:eastAsia="標楷體"/>
        </w:rPr>
        <w:t>2)</w:t>
      </w:r>
      <w:r w:rsidRPr="00627252">
        <w:rPr>
          <w:rFonts w:eastAsia="標楷體"/>
        </w:rPr>
        <w:t>,</w:t>
      </w:r>
      <w:r w:rsidRPr="00627252">
        <w:rPr>
          <w:rFonts w:eastAsia="標楷體" w:hAnsi="標楷體"/>
        </w:rPr>
        <w:t>可根據這兩</w:t>
      </w:r>
      <w:proofErr w:type="gramStart"/>
      <w:r w:rsidRPr="00627252">
        <w:rPr>
          <w:rFonts w:eastAsia="標楷體" w:hAnsi="標楷體"/>
        </w:rPr>
        <w:t>個</w:t>
      </w:r>
      <w:proofErr w:type="gramEnd"/>
      <w:r w:rsidRPr="00627252">
        <w:rPr>
          <w:rFonts w:eastAsia="標楷體" w:hAnsi="標楷體"/>
        </w:rPr>
        <w:t>分類系統將病人的傷口分級，作為治療的參考和預後的判斷。</w:t>
      </w:r>
    </w:p>
    <w:p w14:paraId="48574BAD" w14:textId="17763629" w:rsidR="00BC3381" w:rsidRPr="00BC3381" w:rsidRDefault="00BC3381" w:rsidP="00A82E69">
      <w:pPr>
        <w:numPr>
          <w:ilvl w:val="1"/>
          <w:numId w:val="25"/>
        </w:numPr>
        <w:rPr>
          <w:rFonts w:eastAsia="標楷體"/>
        </w:rPr>
      </w:pPr>
      <w:r w:rsidRPr="00627252">
        <w:rPr>
          <w:rFonts w:eastAsia="標楷體" w:hAnsi="標楷體"/>
        </w:rPr>
        <w:t>除了傷口分級之外，還要評估病人傷口分泌物之顏色，氣味和分泌量。傷口周圍組織的紅腫，水腫，皮下氣腫，或血管炎的範圍。傷口本身的大小</w:t>
      </w:r>
      <w:r w:rsidRPr="00627252">
        <w:rPr>
          <w:rFonts w:eastAsia="標楷體"/>
        </w:rPr>
        <w:t>(</w:t>
      </w:r>
      <w:r w:rsidRPr="00627252">
        <w:rPr>
          <w:rFonts w:eastAsia="標楷體" w:hAnsi="標楷體"/>
        </w:rPr>
        <w:t>長</w:t>
      </w:r>
      <w:r w:rsidRPr="00627252">
        <w:rPr>
          <w:rFonts w:eastAsia="標楷體"/>
        </w:rPr>
        <w:t>x</w:t>
      </w:r>
      <w:r w:rsidRPr="00627252">
        <w:rPr>
          <w:rFonts w:eastAsia="標楷體" w:hAnsi="標楷體"/>
        </w:rPr>
        <w:t>寬</w:t>
      </w:r>
      <w:r w:rsidRPr="00627252">
        <w:rPr>
          <w:rFonts w:eastAsia="標楷體"/>
        </w:rPr>
        <w:t>x</w:t>
      </w:r>
      <w:r w:rsidRPr="00627252">
        <w:rPr>
          <w:rFonts w:eastAsia="標楷體" w:hAnsi="標楷體"/>
        </w:rPr>
        <w:t>深</w:t>
      </w:r>
      <w:r w:rsidRPr="00627252">
        <w:rPr>
          <w:rFonts w:eastAsia="標楷體"/>
        </w:rPr>
        <w:t>)</w:t>
      </w:r>
      <w:proofErr w:type="gramStart"/>
      <w:r w:rsidRPr="00627252">
        <w:rPr>
          <w:rFonts w:eastAsia="標楷體" w:hAnsi="標楷體"/>
        </w:rPr>
        <w:t>和肉芽組織</w:t>
      </w:r>
      <w:proofErr w:type="gramEnd"/>
      <w:r w:rsidRPr="00627252">
        <w:rPr>
          <w:rFonts w:eastAsia="標楷體" w:hAnsi="標楷體"/>
        </w:rPr>
        <w:t>的狀況也應記載。</w:t>
      </w:r>
    </w:p>
    <w:p w14:paraId="57FF0682" w14:textId="77777777" w:rsidR="00BC3381" w:rsidRPr="00627252" w:rsidRDefault="00BC3381" w:rsidP="00BC3381">
      <w:pPr>
        <w:rPr>
          <w:rFonts w:eastAsia="標楷體"/>
          <w:b/>
          <w:bCs/>
        </w:rPr>
      </w:pPr>
    </w:p>
    <w:p w14:paraId="6DA9A12F" w14:textId="77777777" w:rsidR="00BC3381" w:rsidRPr="00627252" w:rsidRDefault="00BC3381" w:rsidP="00BC3381">
      <w:pPr>
        <w:rPr>
          <w:rFonts w:eastAsia="標楷體"/>
          <w:b/>
          <w:bCs/>
        </w:rPr>
      </w:pPr>
      <w:r w:rsidRPr="00627252">
        <w:rPr>
          <w:rFonts w:eastAsia="標楷體"/>
          <w:b/>
          <w:bCs/>
        </w:rPr>
        <w:t>Table 1</w:t>
      </w:r>
    </w:p>
    <w:p w14:paraId="1F9980DC" w14:textId="77777777" w:rsidR="00BC3381" w:rsidRPr="00627252" w:rsidRDefault="00BC3381" w:rsidP="00BC3381">
      <w:pPr>
        <w:rPr>
          <w:rFonts w:eastAsia="標楷體"/>
        </w:rPr>
      </w:pPr>
      <w:r w:rsidRPr="00627252">
        <w:rPr>
          <w:rFonts w:eastAsia="標楷體"/>
          <w:b/>
          <w:bCs/>
        </w:rPr>
        <w:t xml:space="preserve">University of Texas Wound </w:t>
      </w:r>
      <w:proofErr w:type="spellStart"/>
      <w:r w:rsidRPr="00627252">
        <w:rPr>
          <w:rFonts w:eastAsia="標楷體"/>
          <w:b/>
          <w:bCs/>
        </w:rPr>
        <w:t>Clasification</w:t>
      </w:r>
      <w:proofErr w:type="spellEnd"/>
      <w:r w:rsidRPr="00627252">
        <w:rPr>
          <w:rFonts w:eastAsia="標楷體"/>
          <w:b/>
          <w:bCs/>
        </w:rPr>
        <w:t xml:space="preserve"> System</w:t>
      </w:r>
    </w:p>
    <w:tbl>
      <w:tblPr>
        <w:tblW w:w="0" w:type="auto"/>
        <w:tblCellMar>
          <w:left w:w="28" w:type="dxa"/>
          <w:right w:w="28" w:type="dxa"/>
        </w:tblCellMar>
        <w:tblLook w:val="0000" w:firstRow="0" w:lastRow="0" w:firstColumn="0" w:lastColumn="0" w:noHBand="0" w:noVBand="0"/>
      </w:tblPr>
      <w:tblGrid>
        <w:gridCol w:w="746"/>
        <w:gridCol w:w="2225"/>
        <w:gridCol w:w="2222"/>
        <w:gridCol w:w="2222"/>
        <w:gridCol w:w="2223"/>
      </w:tblGrid>
      <w:tr w:rsidR="00BC3381" w:rsidRPr="00627252" w14:paraId="69BB0471" w14:textId="77777777" w:rsidTr="00A131D8">
        <w:trPr>
          <w:cantSplit/>
        </w:trPr>
        <w:tc>
          <w:tcPr>
            <w:tcW w:w="9694" w:type="dxa"/>
            <w:gridSpan w:val="5"/>
            <w:tcBorders>
              <w:top w:val="single" w:sz="4" w:space="0" w:color="auto"/>
              <w:bottom w:val="single" w:sz="4" w:space="0" w:color="auto"/>
            </w:tcBorders>
          </w:tcPr>
          <w:p w14:paraId="5EF14A44" w14:textId="77777777" w:rsidR="00BC3381" w:rsidRPr="00627252" w:rsidRDefault="00BC3381" w:rsidP="00A131D8">
            <w:pPr>
              <w:jc w:val="center"/>
              <w:rPr>
                <w:rFonts w:eastAsia="標楷體"/>
              </w:rPr>
            </w:pPr>
            <w:r w:rsidRPr="00627252">
              <w:rPr>
                <w:rFonts w:eastAsia="標楷體"/>
              </w:rPr>
              <w:t>Grade</w:t>
            </w:r>
          </w:p>
        </w:tc>
      </w:tr>
      <w:tr w:rsidR="00BC3381" w:rsidRPr="00627252" w14:paraId="549DECFB" w14:textId="77777777" w:rsidTr="00A131D8">
        <w:tc>
          <w:tcPr>
            <w:tcW w:w="748" w:type="dxa"/>
            <w:tcBorders>
              <w:top w:val="single" w:sz="4" w:space="0" w:color="auto"/>
              <w:bottom w:val="single" w:sz="4" w:space="0" w:color="auto"/>
            </w:tcBorders>
          </w:tcPr>
          <w:p w14:paraId="46A658EA" w14:textId="77777777" w:rsidR="00BC3381" w:rsidRPr="00627252" w:rsidRDefault="00BC3381" w:rsidP="00A131D8">
            <w:pPr>
              <w:jc w:val="center"/>
              <w:rPr>
                <w:rFonts w:eastAsia="標楷體"/>
              </w:rPr>
            </w:pPr>
            <w:r w:rsidRPr="00627252">
              <w:rPr>
                <w:rFonts w:eastAsia="標楷體"/>
              </w:rPr>
              <w:t>Stage</w:t>
            </w:r>
          </w:p>
        </w:tc>
        <w:tc>
          <w:tcPr>
            <w:tcW w:w="2236" w:type="dxa"/>
            <w:tcBorders>
              <w:top w:val="single" w:sz="4" w:space="0" w:color="auto"/>
              <w:bottom w:val="single" w:sz="4" w:space="0" w:color="auto"/>
            </w:tcBorders>
          </w:tcPr>
          <w:p w14:paraId="76ADD821" w14:textId="77777777" w:rsidR="00BC3381" w:rsidRPr="00627252" w:rsidRDefault="00BC3381" w:rsidP="00A131D8">
            <w:pPr>
              <w:jc w:val="center"/>
              <w:rPr>
                <w:rFonts w:eastAsia="標楷體"/>
              </w:rPr>
            </w:pPr>
            <w:r w:rsidRPr="00627252">
              <w:rPr>
                <w:rFonts w:eastAsia="標楷體"/>
              </w:rPr>
              <w:t>0</w:t>
            </w:r>
          </w:p>
        </w:tc>
        <w:tc>
          <w:tcPr>
            <w:tcW w:w="2237" w:type="dxa"/>
            <w:tcBorders>
              <w:top w:val="single" w:sz="4" w:space="0" w:color="auto"/>
              <w:bottom w:val="single" w:sz="4" w:space="0" w:color="auto"/>
            </w:tcBorders>
          </w:tcPr>
          <w:p w14:paraId="06496300" w14:textId="77777777" w:rsidR="00BC3381" w:rsidRPr="00627252" w:rsidRDefault="00BC3381" w:rsidP="00A131D8">
            <w:pPr>
              <w:jc w:val="center"/>
              <w:rPr>
                <w:rFonts w:eastAsia="標楷體"/>
              </w:rPr>
            </w:pPr>
            <w:r w:rsidRPr="00627252">
              <w:rPr>
                <w:rFonts w:eastAsia="標楷體"/>
              </w:rPr>
              <w:t>1</w:t>
            </w:r>
          </w:p>
        </w:tc>
        <w:tc>
          <w:tcPr>
            <w:tcW w:w="2236" w:type="dxa"/>
            <w:tcBorders>
              <w:top w:val="single" w:sz="4" w:space="0" w:color="auto"/>
              <w:bottom w:val="single" w:sz="4" w:space="0" w:color="auto"/>
            </w:tcBorders>
          </w:tcPr>
          <w:p w14:paraId="4867B7F6" w14:textId="77777777" w:rsidR="00BC3381" w:rsidRPr="00627252" w:rsidRDefault="00BC3381" w:rsidP="00A131D8">
            <w:pPr>
              <w:jc w:val="center"/>
              <w:rPr>
                <w:rFonts w:eastAsia="標楷體"/>
              </w:rPr>
            </w:pPr>
            <w:r w:rsidRPr="00627252">
              <w:rPr>
                <w:rFonts w:eastAsia="標楷體"/>
              </w:rPr>
              <w:t>2</w:t>
            </w:r>
          </w:p>
        </w:tc>
        <w:tc>
          <w:tcPr>
            <w:tcW w:w="2237" w:type="dxa"/>
            <w:tcBorders>
              <w:top w:val="single" w:sz="4" w:space="0" w:color="auto"/>
              <w:bottom w:val="single" w:sz="4" w:space="0" w:color="auto"/>
            </w:tcBorders>
          </w:tcPr>
          <w:p w14:paraId="4E0944B7" w14:textId="77777777" w:rsidR="00BC3381" w:rsidRPr="00627252" w:rsidRDefault="00BC3381" w:rsidP="00A131D8">
            <w:pPr>
              <w:jc w:val="center"/>
              <w:rPr>
                <w:rFonts w:eastAsia="標楷體"/>
              </w:rPr>
            </w:pPr>
            <w:r w:rsidRPr="00627252">
              <w:rPr>
                <w:rFonts w:eastAsia="標楷體"/>
              </w:rPr>
              <w:t>3</w:t>
            </w:r>
          </w:p>
        </w:tc>
      </w:tr>
      <w:tr w:rsidR="00BC3381" w:rsidRPr="00627252" w14:paraId="3B33ECBB" w14:textId="77777777" w:rsidTr="00A131D8">
        <w:tc>
          <w:tcPr>
            <w:tcW w:w="748" w:type="dxa"/>
            <w:tcBorders>
              <w:top w:val="single" w:sz="4" w:space="0" w:color="auto"/>
            </w:tcBorders>
          </w:tcPr>
          <w:p w14:paraId="4999447B" w14:textId="77777777" w:rsidR="00BC3381" w:rsidRPr="00627252" w:rsidRDefault="00BC3381" w:rsidP="00A131D8">
            <w:pPr>
              <w:snapToGrid w:val="0"/>
              <w:spacing w:line="360" w:lineRule="auto"/>
              <w:jc w:val="center"/>
              <w:rPr>
                <w:rFonts w:eastAsia="標楷體"/>
              </w:rPr>
            </w:pPr>
            <w:r w:rsidRPr="00627252">
              <w:rPr>
                <w:rFonts w:eastAsia="標楷體"/>
              </w:rPr>
              <w:t>A</w:t>
            </w:r>
          </w:p>
        </w:tc>
        <w:tc>
          <w:tcPr>
            <w:tcW w:w="2236" w:type="dxa"/>
            <w:tcBorders>
              <w:top w:val="single" w:sz="4" w:space="0" w:color="auto"/>
            </w:tcBorders>
          </w:tcPr>
          <w:p w14:paraId="17E500B9" w14:textId="77777777" w:rsidR="00BC3381" w:rsidRPr="00627252" w:rsidRDefault="00BC3381" w:rsidP="00A131D8">
            <w:pPr>
              <w:snapToGrid w:val="0"/>
              <w:spacing w:line="360" w:lineRule="auto"/>
              <w:jc w:val="center"/>
              <w:rPr>
                <w:rFonts w:eastAsia="標楷體"/>
              </w:rPr>
            </w:pPr>
            <w:r w:rsidRPr="00627252">
              <w:rPr>
                <w:rFonts w:eastAsia="標楷體"/>
              </w:rPr>
              <w:t xml:space="preserve">Pre- or </w:t>
            </w:r>
            <w:proofErr w:type="spellStart"/>
            <w:r w:rsidRPr="00627252">
              <w:rPr>
                <w:rFonts w:eastAsia="標楷體"/>
              </w:rPr>
              <w:t>postulcerative</w:t>
            </w:r>
            <w:proofErr w:type="spellEnd"/>
          </w:p>
          <w:p w14:paraId="47596B1C" w14:textId="77777777" w:rsidR="00BC3381" w:rsidRPr="00627252" w:rsidRDefault="00BC3381" w:rsidP="00A131D8">
            <w:pPr>
              <w:snapToGrid w:val="0"/>
              <w:spacing w:line="360" w:lineRule="auto"/>
              <w:jc w:val="center"/>
              <w:rPr>
                <w:rFonts w:eastAsia="標楷體"/>
              </w:rPr>
            </w:pPr>
            <w:r w:rsidRPr="00627252">
              <w:rPr>
                <w:rFonts w:eastAsia="標楷體"/>
              </w:rPr>
              <w:t>lesion completely</w:t>
            </w:r>
          </w:p>
          <w:p w14:paraId="4C6EE9F6" w14:textId="77777777" w:rsidR="00BC3381" w:rsidRPr="00627252" w:rsidRDefault="00BC3381" w:rsidP="00A131D8">
            <w:pPr>
              <w:snapToGrid w:val="0"/>
              <w:spacing w:line="360" w:lineRule="auto"/>
              <w:jc w:val="center"/>
              <w:rPr>
                <w:rFonts w:eastAsia="標楷體"/>
              </w:rPr>
            </w:pPr>
            <w:r w:rsidRPr="00627252">
              <w:rPr>
                <w:rFonts w:eastAsia="標楷體"/>
              </w:rPr>
              <w:t>epithelialized</w:t>
            </w:r>
          </w:p>
        </w:tc>
        <w:tc>
          <w:tcPr>
            <w:tcW w:w="2237" w:type="dxa"/>
            <w:tcBorders>
              <w:top w:val="single" w:sz="4" w:space="0" w:color="auto"/>
            </w:tcBorders>
          </w:tcPr>
          <w:p w14:paraId="56126592" w14:textId="77777777" w:rsidR="00BC3381" w:rsidRPr="00627252" w:rsidRDefault="00BC3381" w:rsidP="00A131D8">
            <w:pPr>
              <w:snapToGrid w:val="0"/>
              <w:spacing w:line="360" w:lineRule="auto"/>
              <w:jc w:val="center"/>
              <w:rPr>
                <w:rFonts w:eastAsia="標楷體"/>
              </w:rPr>
            </w:pPr>
            <w:r w:rsidRPr="00627252">
              <w:rPr>
                <w:rFonts w:eastAsia="標楷體"/>
              </w:rPr>
              <w:t>Superficial wound,</w:t>
            </w:r>
          </w:p>
          <w:p w14:paraId="1ACF7EC3" w14:textId="77777777" w:rsidR="00BC3381" w:rsidRPr="00627252" w:rsidRDefault="00BC3381" w:rsidP="00A131D8">
            <w:pPr>
              <w:snapToGrid w:val="0"/>
              <w:spacing w:line="360" w:lineRule="auto"/>
              <w:jc w:val="center"/>
              <w:rPr>
                <w:rFonts w:eastAsia="標楷體"/>
              </w:rPr>
            </w:pPr>
            <w:r w:rsidRPr="00627252">
              <w:rPr>
                <w:rFonts w:eastAsia="標楷體"/>
              </w:rPr>
              <w:t>not involving tendon, capsule, or bone</w:t>
            </w:r>
          </w:p>
        </w:tc>
        <w:tc>
          <w:tcPr>
            <w:tcW w:w="2236" w:type="dxa"/>
            <w:tcBorders>
              <w:top w:val="single" w:sz="4" w:space="0" w:color="auto"/>
            </w:tcBorders>
          </w:tcPr>
          <w:p w14:paraId="253EC7D2" w14:textId="77777777" w:rsidR="00BC3381" w:rsidRPr="00627252" w:rsidRDefault="00BC3381" w:rsidP="00A131D8">
            <w:pPr>
              <w:snapToGrid w:val="0"/>
              <w:spacing w:line="360" w:lineRule="auto"/>
              <w:jc w:val="center"/>
              <w:rPr>
                <w:rFonts w:eastAsia="標楷體"/>
              </w:rPr>
            </w:pPr>
            <w:r w:rsidRPr="00627252">
              <w:rPr>
                <w:rFonts w:eastAsia="標楷體"/>
              </w:rPr>
              <w:t xml:space="preserve">Wound penetrating </w:t>
            </w:r>
          </w:p>
          <w:p w14:paraId="748499FA" w14:textId="77777777" w:rsidR="00BC3381" w:rsidRPr="00627252" w:rsidRDefault="00BC3381" w:rsidP="00A131D8">
            <w:pPr>
              <w:snapToGrid w:val="0"/>
              <w:spacing w:line="360" w:lineRule="auto"/>
              <w:jc w:val="center"/>
              <w:rPr>
                <w:rFonts w:eastAsia="標楷體"/>
              </w:rPr>
            </w:pPr>
            <w:r w:rsidRPr="00627252">
              <w:rPr>
                <w:rFonts w:eastAsia="標楷體"/>
              </w:rPr>
              <w:t>to tendon or capsule</w:t>
            </w:r>
          </w:p>
        </w:tc>
        <w:tc>
          <w:tcPr>
            <w:tcW w:w="2237" w:type="dxa"/>
            <w:tcBorders>
              <w:top w:val="single" w:sz="4" w:space="0" w:color="auto"/>
            </w:tcBorders>
          </w:tcPr>
          <w:p w14:paraId="1E141218" w14:textId="77777777" w:rsidR="00BC3381" w:rsidRPr="00627252" w:rsidRDefault="00BC3381" w:rsidP="00A131D8">
            <w:pPr>
              <w:snapToGrid w:val="0"/>
              <w:spacing w:line="360" w:lineRule="auto"/>
              <w:jc w:val="center"/>
              <w:rPr>
                <w:rFonts w:eastAsia="標楷體"/>
              </w:rPr>
            </w:pPr>
            <w:r w:rsidRPr="00627252">
              <w:rPr>
                <w:rFonts w:eastAsia="標楷體"/>
              </w:rPr>
              <w:t>Wound penetrating</w:t>
            </w:r>
          </w:p>
          <w:p w14:paraId="0306E961" w14:textId="77777777" w:rsidR="00BC3381" w:rsidRPr="00627252" w:rsidRDefault="00BC3381" w:rsidP="00A131D8">
            <w:pPr>
              <w:snapToGrid w:val="0"/>
              <w:spacing w:line="360" w:lineRule="auto"/>
              <w:jc w:val="center"/>
              <w:rPr>
                <w:rFonts w:eastAsia="標楷體"/>
              </w:rPr>
            </w:pPr>
            <w:r w:rsidRPr="00627252">
              <w:rPr>
                <w:rFonts w:eastAsia="標楷體"/>
              </w:rPr>
              <w:t>to bone or joint</w:t>
            </w:r>
          </w:p>
        </w:tc>
      </w:tr>
      <w:tr w:rsidR="00BC3381" w:rsidRPr="00627252" w14:paraId="2FB533E3" w14:textId="77777777" w:rsidTr="00A131D8">
        <w:tc>
          <w:tcPr>
            <w:tcW w:w="748" w:type="dxa"/>
          </w:tcPr>
          <w:p w14:paraId="520D8825" w14:textId="77777777" w:rsidR="00BC3381" w:rsidRPr="00627252" w:rsidRDefault="00BC3381" w:rsidP="00A131D8">
            <w:pPr>
              <w:snapToGrid w:val="0"/>
              <w:spacing w:line="360" w:lineRule="auto"/>
              <w:jc w:val="center"/>
              <w:rPr>
                <w:rFonts w:eastAsia="標楷體"/>
              </w:rPr>
            </w:pPr>
            <w:r w:rsidRPr="00627252">
              <w:rPr>
                <w:rFonts w:eastAsia="標楷體"/>
              </w:rPr>
              <w:t>B</w:t>
            </w:r>
          </w:p>
        </w:tc>
        <w:tc>
          <w:tcPr>
            <w:tcW w:w="2236" w:type="dxa"/>
          </w:tcPr>
          <w:p w14:paraId="6C2CC57C" w14:textId="77777777" w:rsidR="00BC3381" w:rsidRPr="00627252" w:rsidRDefault="00BC3381" w:rsidP="00A131D8">
            <w:pPr>
              <w:snapToGrid w:val="0"/>
              <w:spacing w:line="360" w:lineRule="auto"/>
              <w:jc w:val="center"/>
              <w:rPr>
                <w:rFonts w:eastAsia="標楷體"/>
              </w:rPr>
            </w:pPr>
            <w:r w:rsidRPr="00627252">
              <w:rPr>
                <w:rFonts w:eastAsia="標楷體"/>
              </w:rPr>
              <w:t>With infection</w:t>
            </w:r>
          </w:p>
        </w:tc>
        <w:tc>
          <w:tcPr>
            <w:tcW w:w="2237" w:type="dxa"/>
          </w:tcPr>
          <w:p w14:paraId="0CA12248" w14:textId="77777777" w:rsidR="00BC3381" w:rsidRPr="00627252" w:rsidRDefault="00BC3381" w:rsidP="00A131D8">
            <w:pPr>
              <w:snapToGrid w:val="0"/>
              <w:spacing w:line="360" w:lineRule="auto"/>
              <w:jc w:val="center"/>
              <w:rPr>
                <w:rFonts w:eastAsia="標楷體"/>
              </w:rPr>
            </w:pPr>
            <w:r w:rsidRPr="00627252">
              <w:rPr>
                <w:rFonts w:eastAsia="標楷體"/>
              </w:rPr>
              <w:t>With infection</w:t>
            </w:r>
          </w:p>
        </w:tc>
        <w:tc>
          <w:tcPr>
            <w:tcW w:w="2236" w:type="dxa"/>
          </w:tcPr>
          <w:p w14:paraId="1CACDDEE" w14:textId="77777777" w:rsidR="00BC3381" w:rsidRPr="00627252" w:rsidRDefault="00BC3381" w:rsidP="00A131D8">
            <w:pPr>
              <w:snapToGrid w:val="0"/>
              <w:spacing w:line="360" w:lineRule="auto"/>
              <w:jc w:val="center"/>
              <w:rPr>
                <w:rFonts w:eastAsia="標楷體"/>
              </w:rPr>
            </w:pPr>
            <w:r w:rsidRPr="00627252">
              <w:rPr>
                <w:rFonts w:eastAsia="標楷體"/>
              </w:rPr>
              <w:t>With infection</w:t>
            </w:r>
          </w:p>
        </w:tc>
        <w:tc>
          <w:tcPr>
            <w:tcW w:w="2237" w:type="dxa"/>
          </w:tcPr>
          <w:p w14:paraId="2ECAA8A9" w14:textId="77777777" w:rsidR="00BC3381" w:rsidRPr="00627252" w:rsidRDefault="00BC3381" w:rsidP="00A131D8">
            <w:pPr>
              <w:snapToGrid w:val="0"/>
              <w:spacing w:line="360" w:lineRule="auto"/>
              <w:jc w:val="center"/>
              <w:rPr>
                <w:rFonts w:eastAsia="標楷體"/>
              </w:rPr>
            </w:pPr>
            <w:r w:rsidRPr="00627252">
              <w:rPr>
                <w:rFonts w:eastAsia="標楷體"/>
              </w:rPr>
              <w:t>With infection</w:t>
            </w:r>
          </w:p>
        </w:tc>
      </w:tr>
      <w:tr w:rsidR="00BC3381" w:rsidRPr="00627252" w14:paraId="607C7853" w14:textId="77777777" w:rsidTr="00A131D8">
        <w:tc>
          <w:tcPr>
            <w:tcW w:w="748" w:type="dxa"/>
          </w:tcPr>
          <w:p w14:paraId="559452CC" w14:textId="77777777" w:rsidR="00BC3381" w:rsidRPr="00627252" w:rsidRDefault="00BC3381" w:rsidP="00A131D8">
            <w:pPr>
              <w:snapToGrid w:val="0"/>
              <w:spacing w:line="360" w:lineRule="auto"/>
              <w:jc w:val="center"/>
              <w:rPr>
                <w:rFonts w:eastAsia="標楷體"/>
              </w:rPr>
            </w:pPr>
            <w:r w:rsidRPr="00627252">
              <w:rPr>
                <w:rFonts w:eastAsia="標楷體"/>
              </w:rPr>
              <w:t>C</w:t>
            </w:r>
          </w:p>
        </w:tc>
        <w:tc>
          <w:tcPr>
            <w:tcW w:w="2236" w:type="dxa"/>
          </w:tcPr>
          <w:p w14:paraId="363932F4" w14:textId="77777777" w:rsidR="00BC3381" w:rsidRPr="00627252" w:rsidRDefault="00BC3381" w:rsidP="00A131D8">
            <w:pPr>
              <w:snapToGrid w:val="0"/>
              <w:spacing w:line="360" w:lineRule="auto"/>
              <w:jc w:val="center"/>
              <w:rPr>
                <w:rFonts w:eastAsia="標楷體"/>
              </w:rPr>
            </w:pPr>
            <w:r w:rsidRPr="00627252">
              <w:rPr>
                <w:rFonts w:eastAsia="標楷體"/>
              </w:rPr>
              <w:t>With ischemia</w:t>
            </w:r>
          </w:p>
        </w:tc>
        <w:tc>
          <w:tcPr>
            <w:tcW w:w="2237" w:type="dxa"/>
          </w:tcPr>
          <w:p w14:paraId="4B64821F" w14:textId="77777777" w:rsidR="00BC3381" w:rsidRPr="00627252" w:rsidRDefault="00BC3381" w:rsidP="00A131D8">
            <w:pPr>
              <w:snapToGrid w:val="0"/>
              <w:spacing w:line="360" w:lineRule="auto"/>
              <w:jc w:val="center"/>
              <w:rPr>
                <w:rFonts w:eastAsia="標楷體"/>
              </w:rPr>
            </w:pPr>
            <w:r w:rsidRPr="00627252">
              <w:rPr>
                <w:rFonts w:eastAsia="標楷體"/>
              </w:rPr>
              <w:t>With ischemia</w:t>
            </w:r>
          </w:p>
        </w:tc>
        <w:tc>
          <w:tcPr>
            <w:tcW w:w="2236" w:type="dxa"/>
          </w:tcPr>
          <w:p w14:paraId="69E0C40A" w14:textId="77777777" w:rsidR="00BC3381" w:rsidRPr="00627252" w:rsidRDefault="00BC3381" w:rsidP="00A131D8">
            <w:pPr>
              <w:snapToGrid w:val="0"/>
              <w:spacing w:line="360" w:lineRule="auto"/>
              <w:jc w:val="center"/>
              <w:rPr>
                <w:rFonts w:eastAsia="標楷體"/>
              </w:rPr>
            </w:pPr>
            <w:r w:rsidRPr="00627252">
              <w:rPr>
                <w:rFonts w:eastAsia="標楷體"/>
              </w:rPr>
              <w:t>With ischemia</w:t>
            </w:r>
          </w:p>
        </w:tc>
        <w:tc>
          <w:tcPr>
            <w:tcW w:w="2237" w:type="dxa"/>
          </w:tcPr>
          <w:p w14:paraId="6ECD993C" w14:textId="77777777" w:rsidR="00BC3381" w:rsidRPr="00627252" w:rsidRDefault="00BC3381" w:rsidP="00A131D8">
            <w:pPr>
              <w:snapToGrid w:val="0"/>
              <w:spacing w:line="360" w:lineRule="auto"/>
              <w:jc w:val="center"/>
              <w:rPr>
                <w:rFonts w:eastAsia="標楷體"/>
              </w:rPr>
            </w:pPr>
            <w:r w:rsidRPr="00627252">
              <w:rPr>
                <w:rFonts w:eastAsia="標楷體"/>
              </w:rPr>
              <w:t>With ischemia</w:t>
            </w:r>
          </w:p>
        </w:tc>
      </w:tr>
      <w:tr w:rsidR="00BC3381" w:rsidRPr="00627252" w14:paraId="1E513C89" w14:textId="77777777" w:rsidTr="00A131D8">
        <w:tc>
          <w:tcPr>
            <w:tcW w:w="748" w:type="dxa"/>
            <w:tcBorders>
              <w:bottom w:val="single" w:sz="4" w:space="0" w:color="auto"/>
            </w:tcBorders>
          </w:tcPr>
          <w:p w14:paraId="2220E6CA" w14:textId="77777777" w:rsidR="00BC3381" w:rsidRPr="00627252" w:rsidRDefault="00BC3381" w:rsidP="00A131D8">
            <w:pPr>
              <w:snapToGrid w:val="0"/>
              <w:spacing w:line="360" w:lineRule="auto"/>
              <w:jc w:val="center"/>
              <w:rPr>
                <w:rFonts w:eastAsia="標楷體"/>
              </w:rPr>
            </w:pPr>
            <w:r w:rsidRPr="00627252">
              <w:rPr>
                <w:rFonts w:eastAsia="標楷體"/>
              </w:rPr>
              <w:t>D</w:t>
            </w:r>
          </w:p>
        </w:tc>
        <w:tc>
          <w:tcPr>
            <w:tcW w:w="2236" w:type="dxa"/>
            <w:tcBorders>
              <w:bottom w:val="single" w:sz="4" w:space="0" w:color="auto"/>
            </w:tcBorders>
          </w:tcPr>
          <w:p w14:paraId="634296AB" w14:textId="77777777" w:rsidR="00BC3381" w:rsidRPr="00627252" w:rsidRDefault="00BC3381" w:rsidP="00A131D8">
            <w:pPr>
              <w:snapToGrid w:val="0"/>
              <w:spacing w:line="360" w:lineRule="auto"/>
              <w:jc w:val="center"/>
              <w:rPr>
                <w:rFonts w:eastAsia="標楷體"/>
              </w:rPr>
            </w:pPr>
            <w:r w:rsidRPr="00627252">
              <w:rPr>
                <w:rFonts w:eastAsia="標楷體"/>
              </w:rPr>
              <w:t>With infection</w:t>
            </w:r>
          </w:p>
          <w:p w14:paraId="0C9AFC4F" w14:textId="77777777" w:rsidR="00BC3381" w:rsidRPr="00627252" w:rsidRDefault="00BC3381" w:rsidP="00A131D8">
            <w:pPr>
              <w:snapToGrid w:val="0"/>
              <w:spacing w:line="360" w:lineRule="auto"/>
              <w:jc w:val="center"/>
              <w:rPr>
                <w:rFonts w:eastAsia="標楷體"/>
              </w:rPr>
            </w:pPr>
            <w:r w:rsidRPr="00627252">
              <w:rPr>
                <w:rFonts w:eastAsia="標楷體"/>
              </w:rPr>
              <w:t>and ischemia</w:t>
            </w:r>
          </w:p>
        </w:tc>
        <w:tc>
          <w:tcPr>
            <w:tcW w:w="2237" w:type="dxa"/>
            <w:tcBorders>
              <w:bottom w:val="single" w:sz="4" w:space="0" w:color="auto"/>
            </w:tcBorders>
          </w:tcPr>
          <w:p w14:paraId="30CE228A" w14:textId="77777777" w:rsidR="00BC3381" w:rsidRPr="00627252" w:rsidRDefault="00BC3381" w:rsidP="00A131D8">
            <w:pPr>
              <w:snapToGrid w:val="0"/>
              <w:spacing w:line="360" w:lineRule="auto"/>
              <w:jc w:val="center"/>
              <w:rPr>
                <w:rFonts w:eastAsia="標楷體"/>
              </w:rPr>
            </w:pPr>
            <w:r w:rsidRPr="00627252">
              <w:rPr>
                <w:rFonts w:eastAsia="標楷體"/>
              </w:rPr>
              <w:t xml:space="preserve">With infection </w:t>
            </w:r>
          </w:p>
          <w:p w14:paraId="6F0FD8AE" w14:textId="77777777" w:rsidR="00BC3381" w:rsidRPr="00627252" w:rsidRDefault="00BC3381" w:rsidP="00A131D8">
            <w:pPr>
              <w:snapToGrid w:val="0"/>
              <w:spacing w:line="360" w:lineRule="auto"/>
              <w:jc w:val="center"/>
              <w:rPr>
                <w:rFonts w:eastAsia="標楷體"/>
              </w:rPr>
            </w:pPr>
            <w:r w:rsidRPr="00627252">
              <w:rPr>
                <w:rFonts w:eastAsia="標楷體"/>
              </w:rPr>
              <w:t>and ischemia</w:t>
            </w:r>
          </w:p>
        </w:tc>
        <w:tc>
          <w:tcPr>
            <w:tcW w:w="2236" w:type="dxa"/>
            <w:tcBorders>
              <w:bottom w:val="single" w:sz="4" w:space="0" w:color="auto"/>
            </w:tcBorders>
          </w:tcPr>
          <w:p w14:paraId="4DF86F2A" w14:textId="77777777" w:rsidR="00BC3381" w:rsidRPr="00627252" w:rsidRDefault="00BC3381" w:rsidP="00A131D8">
            <w:pPr>
              <w:snapToGrid w:val="0"/>
              <w:spacing w:line="360" w:lineRule="auto"/>
              <w:jc w:val="center"/>
              <w:rPr>
                <w:rFonts w:eastAsia="標楷體"/>
              </w:rPr>
            </w:pPr>
            <w:r w:rsidRPr="00627252">
              <w:rPr>
                <w:rFonts w:eastAsia="標楷體"/>
              </w:rPr>
              <w:t xml:space="preserve">With infection </w:t>
            </w:r>
          </w:p>
          <w:p w14:paraId="4ECD8416" w14:textId="77777777" w:rsidR="00BC3381" w:rsidRPr="00627252" w:rsidRDefault="00BC3381" w:rsidP="00A131D8">
            <w:pPr>
              <w:snapToGrid w:val="0"/>
              <w:spacing w:line="360" w:lineRule="auto"/>
              <w:jc w:val="center"/>
              <w:rPr>
                <w:rFonts w:eastAsia="標楷體"/>
              </w:rPr>
            </w:pPr>
            <w:r w:rsidRPr="00627252">
              <w:rPr>
                <w:rFonts w:eastAsia="標楷體"/>
              </w:rPr>
              <w:t>and ischemia</w:t>
            </w:r>
          </w:p>
        </w:tc>
        <w:tc>
          <w:tcPr>
            <w:tcW w:w="2237" w:type="dxa"/>
            <w:tcBorders>
              <w:bottom w:val="single" w:sz="4" w:space="0" w:color="auto"/>
            </w:tcBorders>
          </w:tcPr>
          <w:p w14:paraId="3D511410" w14:textId="77777777" w:rsidR="00BC3381" w:rsidRPr="00627252" w:rsidRDefault="00BC3381" w:rsidP="00A131D8">
            <w:pPr>
              <w:snapToGrid w:val="0"/>
              <w:spacing w:line="360" w:lineRule="auto"/>
              <w:jc w:val="center"/>
              <w:rPr>
                <w:rFonts w:eastAsia="標楷體"/>
              </w:rPr>
            </w:pPr>
            <w:r w:rsidRPr="00627252">
              <w:rPr>
                <w:rFonts w:eastAsia="標楷體"/>
              </w:rPr>
              <w:t xml:space="preserve">With infection </w:t>
            </w:r>
          </w:p>
          <w:p w14:paraId="6A7B7C02" w14:textId="77777777" w:rsidR="00BC3381" w:rsidRPr="00627252" w:rsidRDefault="00BC3381" w:rsidP="00A131D8">
            <w:pPr>
              <w:snapToGrid w:val="0"/>
              <w:spacing w:line="360" w:lineRule="auto"/>
              <w:jc w:val="center"/>
              <w:rPr>
                <w:rFonts w:eastAsia="標楷體"/>
              </w:rPr>
            </w:pPr>
            <w:r w:rsidRPr="00627252">
              <w:rPr>
                <w:rFonts w:eastAsia="標楷體"/>
              </w:rPr>
              <w:t>and ischemia</w:t>
            </w:r>
          </w:p>
        </w:tc>
      </w:tr>
    </w:tbl>
    <w:p w14:paraId="4E90B9F8" w14:textId="213B2BD3" w:rsidR="00BC3381" w:rsidRDefault="00BC3381" w:rsidP="00BC3381">
      <w:pPr>
        <w:rPr>
          <w:rFonts w:eastAsia="標楷體"/>
        </w:rPr>
      </w:pPr>
    </w:p>
    <w:p w14:paraId="6FAE512D" w14:textId="77777777" w:rsidR="00BC3381" w:rsidRPr="00627252" w:rsidRDefault="00BC3381" w:rsidP="00BC3381">
      <w:pPr>
        <w:rPr>
          <w:rFonts w:eastAsia="標楷體"/>
          <w:b/>
          <w:bCs/>
        </w:rPr>
      </w:pPr>
      <w:r w:rsidRPr="00627252">
        <w:rPr>
          <w:rFonts w:eastAsia="標楷體"/>
          <w:b/>
          <w:bCs/>
        </w:rPr>
        <w:t>Table 2</w:t>
      </w:r>
    </w:p>
    <w:p w14:paraId="0D6D2B67" w14:textId="77777777" w:rsidR="00BC3381" w:rsidRPr="00627252" w:rsidRDefault="00BC3381" w:rsidP="00BC3381">
      <w:pPr>
        <w:pStyle w:val="10"/>
        <w:pBdr>
          <w:bottom w:val="single" w:sz="4" w:space="1" w:color="auto"/>
        </w:pBdr>
        <w:ind w:rightChars="1915" w:right="4596"/>
        <w:rPr>
          <w:rFonts w:eastAsia="標楷體"/>
        </w:rPr>
      </w:pPr>
      <w:r w:rsidRPr="00627252">
        <w:rPr>
          <w:rFonts w:eastAsia="標楷體"/>
        </w:rPr>
        <w:t>Meggitt Wagner Wound Classification System</w:t>
      </w:r>
    </w:p>
    <w:p w14:paraId="3026D23B" w14:textId="77777777" w:rsidR="00BC3381" w:rsidRPr="00627252" w:rsidRDefault="00BC3381" w:rsidP="00A82E69">
      <w:pPr>
        <w:numPr>
          <w:ilvl w:val="1"/>
          <w:numId w:val="24"/>
        </w:numPr>
        <w:tabs>
          <w:tab w:val="num" w:pos="960"/>
        </w:tabs>
        <w:ind w:left="0" w:firstLine="0"/>
        <w:rPr>
          <w:rFonts w:eastAsia="標楷體"/>
        </w:rPr>
      </w:pPr>
      <w:r w:rsidRPr="00627252">
        <w:rPr>
          <w:rFonts w:eastAsia="標楷體"/>
        </w:rPr>
        <w:t>Superficial wound</w:t>
      </w:r>
    </w:p>
    <w:p w14:paraId="5C5BE3AB" w14:textId="77777777" w:rsidR="00BC3381" w:rsidRPr="00627252" w:rsidRDefault="00BC3381" w:rsidP="00A82E69">
      <w:pPr>
        <w:numPr>
          <w:ilvl w:val="1"/>
          <w:numId w:val="24"/>
        </w:numPr>
        <w:tabs>
          <w:tab w:val="num" w:pos="960"/>
        </w:tabs>
        <w:ind w:left="0" w:firstLine="0"/>
        <w:rPr>
          <w:rFonts w:eastAsia="標楷體"/>
        </w:rPr>
      </w:pPr>
      <w:r w:rsidRPr="00627252">
        <w:rPr>
          <w:rFonts w:eastAsia="標楷體"/>
        </w:rPr>
        <w:t>Penetrates to tendon or bone</w:t>
      </w:r>
    </w:p>
    <w:p w14:paraId="4C3A06D7" w14:textId="77777777" w:rsidR="00BC3381" w:rsidRPr="00627252" w:rsidRDefault="00BC3381" w:rsidP="00A82E69">
      <w:pPr>
        <w:numPr>
          <w:ilvl w:val="1"/>
          <w:numId w:val="24"/>
        </w:numPr>
        <w:tabs>
          <w:tab w:val="num" w:pos="960"/>
        </w:tabs>
        <w:ind w:left="0" w:firstLine="0"/>
        <w:rPr>
          <w:rFonts w:eastAsia="標楷體"/>
        </w:rPr>
      </w:pPr>
      <w:r w:rsidRPr="00627252">
        <w:rPr>
          <w:rFonts w:eastAsia="標楷體"/>
        </w:rPr>
        <w:t>Deep with osteitis</w:t>
      </w:r>
    </w:p>
    <w:p w14:paraId="69253946" w14:textId="77777777" w:rsidR="00BC3381" w:rsidRPr="00627252" w:rsidRDefault="00BC3381" w:rsidP="00A82E69">
      <w:pPr>
        <w:numPr>
          <w:ilvl w:val="1"/>
          <w:numId w:val="24"/>
        </w:numPr>
        <w:tabs>
          <w:tab w:val="num" w:pos="960"/>
        </w:tabs>
        <w:ind w:left="0" w:firstLine="0"/>
        <w:rPr>
          <w:rFonts w:eastAsia="標楷體"/>
        </w:rPr>
      </w:pPr>
      <w:r w:rsidRPr="00627252">
        <w:rPr>
          <w:rFonts w:eastAsia="標楷體"/>
        </w:rPr>
        <w:t>Partial foot gangrene</w:t>
      </w:r>
    </w:p>
    <w:p w14:paraId="54132418" w14:textId="77777777" w:rsidR="00BC3381" w:rsidRPr="00627252" w:rsidRDefault="00BC3381" w:rsidP="00A82E69">
      <w:pPr>
        <w:numPr>
          <w:ilvl w:val="1"/>
          <w:numId w:val="24"/>
        </w:numPr>
        <w:pBdr>
          <w:bottom w:val="single" w:sz="4" w:space="1" w:color="auto"/>
        </w:pBdr>
        <w:tabs>
          <w:tab w:val="num" w:pos="960"/>
        </w:tabs>
        <w:ind w:left="0" w:rightChars="1915" w:right="4596" w:firstLine="0"/>
        <w:rPr>
          <w:rFonts w:eastAsia="標楷體"/>
        </w:rPr>
      </w:pPr>
      <w:r w:rsidRPr="00627252">
        <w:rPr>
          <w:rFonts w:eastAsia="標楷體"/>
        </w:rPr>
        <w:t>Whole foot gangrene</w:t>
      </w:r>
    </w:p>
    <w:p w14:paraId="7D5C9B9C" w14:textId="77777777" w:rsidR="00BC3381" w:rsidRPr="00627252" w:rsidRDefault="00BC3381" w:rsidP="00BC3381">
      <w:pPr>
        <w:rPr>
          <w:rFonts w:eastAsia="標楷體"/>
          <w:shd w:val="pct15" w:color="auto" w:fill="FFFFFF"/>
        </w:rPr>
      </w:pPr>
    </w:p>
    <w:p w14:paraId="64CAA947" w14:textId="77777777" w:rsidR="00BC3381" w:rsidRPr="00627252" w:rsidRDefault="00BC3381" w:rsidP="00BC3381">
      <w:pPr>
        <w:rPr>
          <w:rFonts w:eastAsia="標楷體"/>
          <w:sz w:val="26"/>
          <w:szCs w:val="26"/>
        </w:rPr>
      </w:pPr>
      <w:r w:rsidRPr="00627252">
        <w:rPr>
          <w:rFonts w:eastAsia="標楷體" w:hAnsi="標楷體"/>
          <w:sz w:val="26"/>
          <w:szCs w:val="26"/>
          <w:shd w:val="pct15" w:color="auto" w:fill="FFFFFF"/>
        </w:rPr>
        <w:t>實驗室檢查</w:t>
      </w:r>
    </w:p>
    <w:p w14:paraId="4DCD0180" w14:textId="77777777" w:rsidR="00BC3381" w:rsidRPr="00627252" w:rsidRDefault="00BC3381" w:rsidP="00A82E69">
      <w:pPr>
        <w:numPr>
          <w:ilvl w:val="0"/>
          <w:numId w:val="26"/>
        </w:numPr>
        <w:rPr>
          <w:rFonts w:eastAsia="標楷體"/>
        </w:rPr>
      </w:pPr>
      <w:r w:rsidRPr="00627252">
        <w:rPr>
          <w:rFonts w:eastAsia="標楷體" w:hAnsi="標楷體"/>
        </w:rPr>
        <w:t>血液學檢查：</w:t>
      </w:r>
      <w:r w:rsidRPr="00627252">
        <w:rPr>
          <w:rFonts w:eastAsia="標楷體"/>
        </w:rPr>
        <w:t>CBC/DC</w:t>
      </w:r>
      <w:r w:rsidRPr="00627252">
        <w:rPr>
          <w:rFonts w:eastAsia="標楷體" w:hAnsi="標楷體"/>
        </w:rPr>
        <w:t>。</w:t>
      </w:r>
    </w:p>
    <w:p w14:paraId="4CBF7D3E" w14:textId="77777777" w:rsidR="00BC3381" w:rsidRPr="00627252" w:rsidRDefault="00BC3381" w:rsidP="00A82E69">
      <w:pPr>
        <w:numPr>
          <w:ilvl w:val="0"/>
          <w:numId w:val="26"/>
        </w:numPr>
        <w:rPr>
          <w:rFonts w:eastAsia="標楷體"/>
        </w:rPr>
      </w:pPr>
      <w:r w:rsidRPr="00627252">
        <w:rPr>
          <w:rFonts w:eastAsia="標楷體" w:hAnsi="標楷體"/>
        </w:rPr>
        <w:t>生化學檢查：應包括</w:t>
      </w:r>
      <w:r w:rsidRPr="00627252">
        <w:rPr>
          <w:rFonts w:eastAsia="標楷體"/>
        </w:rPr>
        <w:t>liver function</w:t>
      </w:r>
      <w:r w:rsidRPr="00627252">
        <w:rPr>
          <w:rFonts w:eastAsia="標楷體" w:hAnsi="標楷體"/>
        </w:rPr>
        <w:t>，</w:t>
      </w:r>
      <w:r w:rsidRPr="00627252">
        <w:rPr>
          <w:rFonts w:eastAsia="標楷體"/>
        </w:rPr>
        <w:t xml:space="preserve"> renal function</w:t>
      </w:r>
      <w:r w:rsidRPr="00627252">
        <w:rPr>
          <w:rFonts w:eastAsia="標楷體" w:hAnsi="標楷體"/>
        </w:rPr>
        <w:t>，</w:t>
      </w:r>
      <w:r w:rsidRPr="00627252">
        <w:rPr>
          <w:rFonts w:eastAsia="標楷體"/>
        </w:rPr>
        <w:t>albumin level</w:t>
      </w:r>
      <w:r w:rsidRPr="00627252">
        <w:rPr>
          <w:rFonts w:eastAsia="標楷體" w:hAnsi="標楷體"/>
        </w:rPr>
        <w:t>及</w:t>
      </w:r>
      <w:r w:rsidRPr="00627252">
        <w:rPr>
          <w:rFonts w:eastAsia="標楷體"/>
        </w:rPr>
        <w:t>HDL-electrophoresis</w:t>
      </w:r>
      <w:r w:rsidRPr="00627252">
        <w:rPr>
          <w:rFonts w:eastAsia="標楷體" w:hAnsi="標楷體"/>
        </w:rPr>
        <w:t>和</w:t>
      </w:r>
      <w:r w:rsidRPr="00627252">
        <w:rPr>
          <w:rFonts w:eastAsia="標楷體"/>
        </w:rPr>
        <w:t>HbA1c (</w:t>
      </w:r>
      <w:r w:rsidRPr="00627252">
        <w:rPr>
          <w:rFonts w:eastAsia="標楷體" w:hAnsi="標楷體"/>
        </w:rPr>
        <w:t>若有三個內之</w:t>
      </w:r>
      <w:r w:rsidRPr="00627252">
        <w:rPr>
          <w:rFonts w:eastAsia="標楷體"/>
        </w:rPr>
        <w:t>data</w:t>
      </w:r>
      <w:r w:rsidRPr="00627252">
        <w:rPr>
          <w:rFonts w:eastAsia="標楷體" w:hAnsi="標楷體"/>
        </w:rPr>
        <w:t>，可省略</w:t>
      </w:r>
      <w:r w:rsidRPr="00627252">
        <w:rPr>
          <w:rFonts w:eastAsia="標楷體"/>
        </w:rPr>
        <w:t>)</w:t>
      </w:r>
      <w:r w:rsidRPr="00627252">
        <w:rPr>
          <w:rFonts w:eastAsia="標楷體" w:hAnsi="標楷體"/>
        </w:rPr>
        <w:t>。</w:t>
      </w:r>
    </w:p>
    <w:p w14:paraId="69348305" w14:textId="77777777" w:rsidR="00BC3381" w:rsidRPr="00627252" w:rsidRDefault="00BC3381" w:rsidP="00A82E69">
      <w:pPr>
        <w:numPr>
          <w:ilvl w:val="0"/>
          <w:numId w:val="26"/>
        </w:numPr>
        <w:rPr>
          <w:rFonts w:eastAsia="標楷體"/>
        </w:rPr>
      </w:pPr>
      <w:r w:rsidRPr="00627252">
        <w:rPr>
          <w:rFonts w:eastAsia="標楷體"/>
        </w:rPr>
        <w:t>Microalbumin</w:t>
      </w:r>
      <w:r w:rsidRPr="00627252">
        <w:rPr>
          <w:rFonts w:eastAsia="標楷體" w:hAnsi="標楷體"/>
        </w:rPr>
        <w:t>或</w:t>
      </w:r>
      <w:r w:rsidRPr="00627252">
        <w:rPr>
          <w:rFonts w:eastAsia="標楷體"/>
        </w:rPr>
        <w:t>24-hrs urine protein</w:t>
      </w:r>
      <w:r w:rsidRPr="00627252">
        <w:rPr>
          <w:rFonts w:eastAsia="標楷體" w:hAnsi="標楷體"/>
        </w:rPr>
        <w:t>尿液檢查：若一般尿液檢查顯示有</w:t>
      </w:r>
      <w:r w:rsidRPr="00627252">
        <w:rPr>
          <w:rFonts w:eastAsia="標楷體"/>
        </w:rPr>
        <w:t>proteinuria</w:t>
      </w:r>
      <w:r w:rsidRPr="00627252">
        <w:rPr>
          <w:rFonts w:eastAsia="標楷體" w:hAnsi="標楷體"/>
        </w:rPr>
        <w:t>可收集</w:t>
      </w:r>
      <w:r w:rsidRPr="00627252">
        <w:rPr>
          <w:rFonts w:eastAsia="標楷體"/>
        </w:rPr>
        <w:t>24</w:t>
      </w:r>
      <w:r w:rsidRPr="00627252">
        <w:rPr>
          <w:rFonts w:eastAsia="標楷體" w:hAnsi="標楷體"/>
        </w:rPr>
        <w:t>小時尿液做</w:t>
      </w:r>
      <w:proofErr w:type="spellStart"/>
      <w:r w:rsidRPr="00627252">
        <w:rPr>
          <w:rFonts w:eastAsia="標楷體"/>
        </w:rPr>
        <w:t>CCr</w:t>
      </w:r>
      <w:proofErr w:type="spellEnd"/>
      <w:r w:rsidRPr="00627252">
        <w:rPr>
          <w:rFonts w:eastAsia="標楷體" w:hAnsi="標楷體"/>
        </w:rPr>
        <w:t>及</w:t>
      </w:r>
      <w:r w:rsidRPr="00627252">
        <w:rPr>
          <w:rFonts w:eastAsia="標楷體"/>
        </w:rPr>
        <w:t>total protein</w:t>
      </w:r>
      <w:r w:rsidRPr="00627252">
        <w:rPr>
          <w:rFonts w:eastAsia="標楷體" w:hAnsi="標楷體"/>
        </w:rPr>
        <w:t>分析。若一般尿液顯示沒有</w:t>
      </w:r>
      <w:r w:rsidRPr="00627252">
        <w:rPr>
          <w:rFonts w:eastAsia="標楷體"/>
        </w:rPr>
        <w:t>proteinuria</w:t>
      </w:r>
      <w:r w:rsidRPr="00627252">
        <w:rPr>
          <w:rFonts w:eastAsia="標楷體" w:hAnsi="標楷體"/>
        </w:rPr>
        <w:t>，可做</w:t>
      </w:r>
      <w:r w:rsidRPr="00627252">
        <w:rPr>
          <w:rFonts w:eastAsia="標楷體"/>
        </w:rPr>
        <w:t>microalbuminuria</w:t>
      </w:r>
      <w:r w:rsidRPr="00627252">
        <w:rPr>
          <w:rFonts w:eastAsia="標楷體" w:hAnsi="標楷體"/>
        </w:rPr>
        <w:t>分析</w:t>
      </w:r>
      <w:r w:rsidRPr="00627252">
        <w:rPr>
          <w:rFonts w:eastAsia="標楷體"/>
        </w:rPr>
        <w:t>(</w:t>
      </w:r>
      <w:r w:rsidRPr="00627252">
        <w:rPr>
          <w:rFonts w:eastAsia="標楷體" w:hAnsi="標楷體"/>
        </w:rPr>
        <w:t>若已有</w:t>
      </w:r>
      <w:r w:rsidRPr="00627252">
        <w:rPr>
          <w:rFonts w:eastAsia="標楷體"/>
        </w:rPr>
        <w:t>data</w:t>
      </w:r>
      <w:r w:rsidRPr="00627252">
        <w:rPr>
          <w:rFonts w:eastAsia="標楷體" w:hAnsi="標楷體"/>
        </w:rPr>
        <w:t>，可省略</w:t>
      </w:r>
      <w:r w:rsidRPr="00627252">
        <w:rPr>
          <w:rFonts w:eastAsia="標楷體"/>
        </w:rPr>
        <w:t>)</w:t>
      </w:r>
      <w:r w:rsidRPr="00627252">
        <w:rPr>
          <w:rFonts w:eastAsia="標楷體" w:hAnsi="標楷體"/>
        </w:rPr>
        <w:t>。</w:t>
      </w:r>
    </w:p>
    <w:p w14:paraId="1E934C4E" w14:textId="77777777" w:rsidR="00BC3381" w:rsidRPr="00627252" w:rsidRDefault="00BC3381" w:rsidP="00A82E69">
      <w:pPr>
        <w:numPr>
          <w:ilvl w:val="0"/>
          <w:numId w:val="26"/>
        </w:numPr>
        <w:rPr>
          <w:rFonts w:eastAsia="標楷體"/>
        </w:rPr>
      </w:pPr>
      <w:r w:rsidRPr="00627252">
        <w:rPr>
          <w:rFonts w:eastAsia="標楷體" w:hAnsi="標楷體"/>
        </w:rPr>
        <w:t>細菌學檢查</w:t>
      </w:r>
    </w:p>
    <w:p w14:paraId="13E31EFC" w14:textId="77777777" w:rsidR="00BC3381" w:rsidRPr="00627252" w:rsidRDefault="00BC3381" w:rsidP="00A82E69">
      <w:pPr>
        <w:numPr>
          <w:ilvl w:val="1"/>
          <w:numId w:val="26"/>
        </w:numPr>
        <w:rPr>
          <w:rFonts w:eastAsia="標楷體"/>
        </w:rPr>
      </w:pPr>
      <w:r w:rsidRPr="00627252">
        <w:rPr>
          <w:rFonts w:eastAsia="標楷體" w:hAnsi="標楷體"/>
        </w:rPr>
        <w:t>如同一般感染性疾病病人使用抗生素前需作血液細菌培養。</w:t>
      </w:r>
    </w:p>
    <w:p w14:paraId="0B286A70" w14:textId="77777777" w:rsidR="00BC3381" w:rsidRPr="00627252" w:rsidRDefault="00BC3381" w:rsidP="00A82E69">
      <w:pPr>
        <w:numPr>
          <w:ilvl w:val="1"/>
          <w:numId w:val="26"/>
        </w:numPr>
        <w:rPr>
          <w:rFonts w:eastAsia="標楷體"/>
        </w:rPr>
      </w:pPr>
      <w:r w:rsidRPr="00627252">
        <w:rPr>
          <w:rFonts w:eastAsia="標楷體" w:hAnsi="標楷體"/>
        </w:rPr>
        <w:t>傷口細菌培養檢體最好能取自</w:t>
      </w:r>
      <w:proofErr w:type="gramStart"/>
      <w:r w:rsidRPr="00627252">
        <w:rPr>
          <w:rFonts w:eastAsia="標楷體" w:hAnsi="標楷體"/>
        </w:rPr>
        <w:t>已經清創後</w:t>
      </w:r>
      <w:proofErr w:type="gramEnd"/>
      <w:r w:rsidRPr="00627252">
        <w:rPr>
          <w:rFonts w:eastAsia="標楷體" w:hAnsi="標楷體"/>
        </w:rPr>
        <w:t>傷口的底部組織，或是經過已經消毒過的皮膚抽取底下的膿液或</w:t>
      </w:r>
      <w:proofErr w:type="gramStart"/>
      <w:r w:rsidRPr="00627252">
        <w:rPr>
          <w:rFonts w:eastAsia="標楷體" w:hAnsi="標楷體"/>
        </w:rPr>
        <w:t>滲出物作細菌</w:t>
      </w:r>
      <w:proofErr w:type="gramEnd"/>
      <w:r w:rsidRPr="00627252">
        <w:rPr>
          <w:rFonts w:eastAsia="標楷體" w:hAnsi="標楷體"/>
        </w:rPr>
        <w:t>培養。接受手術治療的病人，應請外科醫師在</w:t>
      </w:r>
      <w:r w:rsidRPr="00627252">
        <w:rPr>
          <w:rFonts w:eastAsia="標楷體" w:hAnsi="標楷體"/>
        </w:rPr>
        <w:lastRenderedPageBreak/>
        <w:t>手術中採取適當檢體作細菌培養。</w:t>
      </w:r>
    </w:p>
    <w:p w14:paraId="288809B4" w14:textId="77777777" w:rsidR="00BC3381" w:rsidRPr="00627252" w:rsidRDefault="00BC3381" w:rsidP="00A82E69">
      <w:pPr>
        <w:numPr>
          <w:ilvl w:val="0"/>
          <w:numId w:val="26"/>
        </w:numPr>
        <w:tabs>
          <w:tab w:val="num" w:pos="720"/>
        </w:tabs>
        <w:rPr>
          <w:rFonts w:eastAsia="標楷體"/>
        </w:rPr>
      </w:pPr>
      <w:r w:rsidRPr="00627252">
        <w:rPr>
          <w:rFonts w:eastAsia="標楷體" w:hAnsi="標楷體"/>
        </w:rPr>
        <w:t>放射線檢查</w:t>
      </w:r>
    </w:p>
    <w:p w14:paraId="05E90F04" w14:textId="77777777" w:rsidR="00BC3381" w:rsidRPr="00627252" w:rsidRDefault="00BC3381" w:rsidP="00A82E69">
      <w:pPr>
        <w:numPr>
          <w:ilvl w:val="1"/>
          <w:numId w:val="26"/>
        </w:numPr>
        <w:rPr>
          <w:rFonts w:eastAsia="標楷體"/>
        </w:rPr>
      </w:pPr>
      <w:r w:rsidRPr="00627252">
        <w:rPr>
          <w:rFonts w:eastAsia="標楷體"/>
        </w:rPr>
        <w:t>Chest x-ray</w:t>
      </w:r>
      <w:r w:rsidRPr="00627252">
        <w:rPr>
          <w:rFonts w:eastAsia="標楷體" w:hAnsi="標楷體"/>
        </w:rPr>
        <w:t>。</w:t>
      </w:r>
    </w:p>
    <w:p w14:paraId="58F1D103" w14:textId="77777777" w:rsidR="00BC3381" w:rsidRPr="00627252" w:rsidRDefault="00BC3381" w:rsidP="00A82E69">
      <w:pPr>
        <w:numPr>
          <w:ilvl w:val="1"/>
          <w:numId w:val="26"/>
        </w:numPr>
        <w:rPr>
          <w:rFonts w:eastAsia="標楷體"/>
        </w:rPr>
      </w:pPr>
      <w:r w:rsidRPr="00627252">
        <w:rPr>
          <w:rFonts w:eastAsia="標楷體" w:hAnsi="標楷體"/>
        </w:rPr>
        <w:t>足部傷口部位</w:t>
      </w:r>
      <w:r w:rsidRPr="00627252">
        <w:rPr>
          <w:rFonts w:eastAsia="標楷體"/>
        </w:rPr>
        <w:t>x-ray</w:t>
      </w:r>
      <w:r w:rsidRPr="00627252">
        <w:rPr>
          <w:rFonts w:eastAsia="標楷體" w:hAnsi="標楷體"/>
        </w:rPr>
        <w:t>檢查以偵測是否有</w:t>
      </w:r>
      <w:r w:rsidRPr="00627252">
        <w:rPr>
          <w:rFonts w:eastAsia="標楷體"/>
        </w:rPr>
        <w:t>osteomyelitis, gas formation</w:t>
      </w:r>
      <w:r w:rsidRPr="00627252">
        <w:rPr>
          <w:rFonts w:eastAsia="標楷體" w:hAnsi="標楷體"/>
        </w:rPr>
        <w:t>或</w:t>
      </w:r>
      <w:r w:rsidRPr="00627252">
        <w:rPr>
          <w:rFonts w:eastAsia="標楷體"/>
        </w:rPr>
        <w:t>foreign body</w:t>
      </w:r>
      <w:r w:rsidRPr="00627252">
        <w:rPr>
          <w:rFonts w:eastAsia="標楷體" w:hAnsi="標楷體"/>
        </w:rPr>
        <w:t>。用</w:t>
      </w:r>
      <w:r w:rsidRPr="00627252">
        <w:rPr>
          <w:rFonts w:eastAsia="標楷體"/>
        </w:rPr>
        <w:t>plain x-ray</w:t>
      </w:r>
      <w:r w:rsidRPr="00627252">
        <w:rPr>
          <w:rFonts w:eastAsia="標楷體" w:hAnsi="標楷體"/>
        </w:rPr>
        <w:t>診斷</w:t>
      </w:r>
      <w:r w:rsidRPr="00627252">
        <w:rPr>
          <w:rFonts w:eastAsia="標楷體"/>
        </w:rPr>
        <w:t>osteomyelitis</w:t>
      </w:r>
      <w:r w:rsidRPr="00627252">
        <w:rPr>
          <w:rFonts w:eastAsia="標楷體" w:hAnsi="標楷體"/>
        </w:rPr>
        <w:t>其</w:t>
      </w:r>
      <w:r w:rsidRPr="00627252">
        <w:rPr>
          <w:rFonts w:eastAsia="標楷體"/>
        </w:rPr>
        <w:t>sensitivity</w:t>
      </w:r>
      <w:r w:rsidRPr="00627252">
        <w:rPr>
          <w:rFonts w:eastAsia="標楷體" w:hAnsi="標楷體"/>
        </w:rPr>
        <w:t>是</w:t>
      </w:r>
      <w:r w:rsidRPr="00627252">
        <w:rPr>
          <w:rFonts w:eastAsia="標楷體"/>
        </w:rPr>
        <w:t>55%</w:t>
      </w:r>
      <w:r w:rsidRPr="00627252">
        <w:rPr>
          <w:rFonts w:eastAsia="標楷體" w:hAnsi="標楷體"/>
        </w:rPr>
        <w:t>，</w:t>
      </w:r>
      <w:r w:rsidRPr="00627252">
        <w:rPr>
          <w:rFonts w:eastAsia="標楷體"/>
        </w:rPr>
        <w:t>specificity</w:t>
      </w:r>
      <w:r w:rsidRPr="00627252">
        <w:rPr>
          <w:rFonts w:eastAsia="標楷體" w:hAnsi="標楷體"/>
        </w:rPr>
        <w:t>為</w:t>
      </w:r>
      <w:r w:rsidRPr="00627252">
        <w:rPr>
          <w:rFonts w:eastAsia="標楷體"/>
        </w:rPr>
        <w:t>75%</w:t>
      </w:r>
      <w:r w:rsidRPr="00627252">
        <w:rPr>
          <w:rFonts w:eastAsia="標楷體" w:hAnsi="標楷體"/>
        </w:rPr>
        <w:t>，臨床上懷疑有</w:t>
      </w:r>
      <w:r w:rsidRPr="00627252">
        <w:rPr>
          <w:rFonts w:eastAsia="標楷體"/>
        </w:rPr>
        <w:t>osteomyelitis</w:t>
      </w:r>
      <w:r w:rsidRPr="00627252">
        <w:rPr>
          <w:rFonts w:eastAsia="標楷體" w:hAnsi="標楷體"/>
        </w:rPr>
        <w:t>之病人，若在剛住院時的</w:t>
      </w:r>
      <w:r w:rsidRPr="00627252">
        <w:rPr>
          <w:rFonts w:eastAsia="標楷體"/>
        </w:rPr>
        <w:t>plain x-ray</w:t>
      </w:r>
      <w:r w:rsidRPr="00627252">
        <w:rPr>
          <w:rFonts w:eastAsia="標楷體" w:hAnsi="標楷體"/>
        </w:rPr>
        <w:t>未偵測出來，可在數</w:t>
      </w:r>
      <w:proofErr w:type="gramStart"/>
      <w:r w:rsidRPr="00627252">
        <w:rPr>
          <w:rFonts w:eastAsia="標楷體" w:hAnsi="標楷體"/>
        </w:rPr>
        <w:t>週</w:t>
      </w:r>
      <w:proofErr w:type="gramEnd"/>
      <w:r w:rsidRPr="00627252">
        <w:rPr>
          <w:rFonts w:eastAsia="標楷體" w:hAnsi="標楷體"/>
        </w:rPr>
        <w:t>內重複此項檢查。</w:t>
      </w:r>
    </w:p>
    <w:p w14:paraId="4FEC41A5" w14:textId="77777777" w:rsidR="00BC3381" w:rsidRPr="00627252" w:rsidRDefault="00BC3381" w:rsidP="00A82E69">
      <w:pPr>
        <w:numPr>
          <w:ilvl w:val="0"/>
          <w:numId w:val="26"/>
        </w:numPr>
        <w:rPr>
          <w:rFonts w:eastAsia="標楷體"/>
        </w:rPr>
      </w:pPr>
      <w:r w:rsidRPr="00627252">
        <w:rPr>
          <w:rFonts w:eastAsia="標楷體" w:hAnsi="標楷體"/>
        </w:rPr>
        <w:t>周邊血管檢查</w:t>
      </w:r>
    </w:p>
    <w:p w14:paraId="359F43D0" w14:textId="77777777" w:rsidR="00BC3381" w:rsidRPr="00627252" w:rsidRDefault="00BC3381" w:rsidP="00A82E69">
      <w:pPr>
        <w:numPr>
          <w:ilvl w:val="1"/>
          <w:numId w:val="26"/>
        </w:numPr>
        <w:rPr>
          <w:rFonts w:eastAsia="標楷體"/>
        </w:rPr>
      </w:pPr>
      <w:r w:rsidRPr="00627252">
        <w:rPr>
          <w:rFonts w:eastAsia="標楷體" w:hAnsi="標楷體"/>
        </w:rPr>
        <w:t>周邊血管非侵襲性檢查一般先選擇心臟科的</w:t>
      </w:r>
      <w:r w:rsidRPr="00627252">
        <w:rPr>
          <w:rFonts w:eastAsia="標楷體"/>
        </w:rPr>
        <w:t>Doppler scan</w:t>
      </w:r>
      <w:r w:rsidRPr="00627252">
        <w:rPr>
          <w:rFonts w:eastAsia="標楷體" w:hAnsi="標楷體"/>
        </w:rPr>
        <w:t>可偵測下肢血管阻塞現象及</w:t>
      </w:r>
      <w:r w:rsidRPr="00627252">
        <w:rPr>
          <w:rFonts w:eastAsia="標楷體"/>
        </w:rPr>
        <w:t>ABI (ankle-brachial index = ankle blood pressure/</w:t>
      </w:r>
      <w:proofErr w:type="spellStart"/>
      <w:r w:rsidRPr="00627252">
        <w:rPr>
          <w:rFonts w:eastAsia="標楷體"/>
        </w:rPr>
        <w:t>brachical</w:t>
      </w:r>
      <w:proofErr w:type="spellEnd"/>
      <w:r w:rsidRPr="00627252">
        <w:rPr>
          <w:rFonts w:eastAsia="標楷體"/>
        </w:rPr>
        <w:t xml:space="preserve"> blood pressure)</w:t>
      </w:r>
      <w:r w:rsidRPr="00627252">
        <w:rPr>
          <w:rFonts w:eastAsia="標楷體" w:hAnsi="標楷體"/>
        </w:rPr>
        <w:t>。需注意若病人有血管硬化或鈣化現象，</w:t>
      </w:r>
      <w:r w:rsidRPr="00627252">
        <w:rPr>
          <w:rFonts w:eastAsia="標楷體"/>
        </w:rPr>
        <w:t>ABI</w:t>
      </w:r>
      <w:r w:rsidRPr="00627252">
        <w:rPr>
          <w:rFonts w:eastAsia="標楷體" w:hAnsi="標楷體"/>
        </w:rPr>
        <w:t>會有高估的情形發生。</w:t>
      </w:r>
    </w:p>
    <w:p w14:paraId="39F9597B" w14:textId="77777777" w:rsidR="00BC3381" w:rsidRPr="00627252" w:rsidRDefault="00BC3381" w:rsidP="00A82E69">
      <w:pPr>
        <w:numPr>
          <w:ilvl w:val="1"/>
          <w:numId w:val="26"/>
        </w:numPr>
        <w:rPr>
          <w:rFonts w:eastAsia="標楷體"/>
        </w:rPr>
      </w:pPr>
      <w:r w:rsidRPr="00627252">
        <w:rPr>
          <w:rFonts w:eastAsia="標楷體"/>
        </w:rPr>
        <w:t xml:space="preserve">Digital </w:t>
      </w:r>
      <w:proofErr w:type="spellStart"/>
      <w:r w:rsidRPr="00627252">
        <w:rPr>
          <w:rFonts w:eastAsia="標楷體"/>
        </w:rPr>
        <w:t>substraction</w:t>
      </w:r>
      <w:proofErr w:type="spellEnd"/>
      <w:r w:rsidRPr="00627252">
        <w:rPr>
          <w:rFonts w:eastAsia="標楷體"/>
        </w:rPr>
        <w:t xml:space="preserve"> angiography</w:t>
      </w:r>
      <w:r w:rsidRPr="00627252">
        <w:rPr>
          <w:rFonts w:eastAsia="標楷體" w:hAnsi="標楷體"/>
        </w:rPr>
        <w:t>是評估周邊血管的最佳選擇，但是它屬於侵襲性檢查，而且需使用顯影劑，所以常在照會心臟血管外科醫師討論後才決定是否實行此項檢查。</w:t>
      </w:r>
    </w:p>
    <w:p w14:paraId="2DEA9223" w14:textId="77777777" w:rsidR="00BC3381" w:rsidRPr="00627252" w:rsidRDefault="00BC3381" w:rsidP="00A82E69">
      <w:pPr>
        <w:numPr>
          <w:ilvl w:val="1"/>
          <w:numId w:val="26"/>
        </w:numPr>
        <w:rPr>
          <w:rFonts w:eastAsia="標楷體"/>
        </w:rPr>
      </w:pPr>
      <w:r w:rsidRPr="00627252">
        <w:rPr>
          <w:rFonts w:eastAsia="標楷體"/>
        </w:rPr>
        <w:t>Magnetic resonance angiography (MRA)</w:t>
      </w:r>
      <w:r w:rsidRPr="00627252">
        <w:rPr>
          <w:rFonts w:eastAsia="標楷體" w:hAnsi="標楷體"/>
        </w:rPr>
        <w:t>是</w:t>
      </w:r>
      <w:r w:rsidRPr="00627252">
        <w:rPr>
          <w:rFonts w:eastAsia="標楷體"/>
        </w:rPr>
        <w:t xml:space="preserve">digital </w:t>
      </w:r>
      <w:proofErr w:type="spellStart"/>
      <w:r w:rsidRPr="00627252">
        <w:rPr>
          <w:rFonts w:eastAsia="標楷體"/>
        </w:rPr>
        <w:t>substraction</w:t>
      </w:r>
      <w:proofErr w:type="spellEnd"/>
      <w:r w:rsidRPr="00627252">
        <w:rPr>
          <w:rFonts w:eastAsia="標楷體"/>
        </w:rPr>
        <w:t xml:space="preserve"> angiography</w:t>
      </w:r>
      <w:r w:rsidRPr="00627252">
        <w:rPr>
          <w:rFonts w:eastAsia="標楷體" w:hAnsi="標楷體"/>
        </w:rPr>
        <w:t>之外的另一項選擇，尤其是腎臟功能異常的病人可避免使用會</w:t>
      </w:r>
      <w:proofErr w:type="gramStart"/>
      <w:r w:rsidRPr="00627252">
        <w:rPr>
          <w:rFonts w:eastAsia="標楷體" w:hAnsi="標楷體"/>
        </w:rPr>
        <w:t>影響腎</w:t>
      </w:r>
      <w:proofErr w:type="gramEnd"/>
      <w:r w:rsidRPr="00627252">
        <w:rPr>
          <w:rFonts w:eastAsia="標楷體" w:hAnsi="標楷體"/>
        </w:rPr>
        <w:t>功能的顯影劑。</w:t>
      </w:r>
      <w:r w:rsidRPr="00627252">
        <w:rPr>
          <w:rFonts w:eastAsia="標楷體"/>
        </w:rPr>
        <w:t xml:space="preserve"> </w:t>
      </w:r>
    </w:p>
    <w:p w14:paraId="1AF50303" w14:textId="77777777" w:rsidR="00BC3381" w:rsidRPr="00627252" w:rsidRDefault="00BC3381" w:rsidP="00BC3381">
      <w:pPr>
        <w:rPr>
          <w:rFonts w:eastAsia="標楷體"/>
          <w:shd w:val="pct15" w:color="auto" w:fill="FFFFFF"/>
        </w:rPr>
      </w:pPr>
    </w:p>
    <w:p w14:paraId="448149B4" w14:textId="6A04B4C2" w:rsidR="00BC3381" w:rsidRPr="00627252" w:rsidRDefault="00BC3381" w:rsidP="00BC3381">
      <w:pPr>
        <w:rPr>
          <w:rFonts w:eastAsia="標楷體"/>
          <w:sz w:val="26"/>
          <w:szCs w:val="26"/>
        </w:rPr>
      </w:pPr>
      <w:r w:rsidRPr="00627252">
        <w:rPr>
          <w:rFonts w:eastAsia="標楷體" w:hAnsi="標楷體"/>
          <w:sz w:val="26"/>
          <w:szCs w:val="26"/>
          <w:shd w:val="pct15" w:color="auto" w:fill="FFFFFF"/>
        </w:rPr>
        <w:t>治療</w:t>
      </w:r>
    </w:p>
    <w:p w14:paraId="2EF56066" w14:textId="77777777" w:rsidR="00BC3381" w:rsidRPr="00627252" w:rsidRDefault="00BC3381" w:rsidP="00A82E69">
      <w:pPr>
        <w:numPr>
          <w:ilvl w:val="0"/>
          <w:numId w:val="27"/>
        </w:numPr>
        <w:rPr>
          <w:rFonts w:eastAsia="標楷體"/>
        </w:rPr>
      </w:pPr>
      <w:r w:rsidRPr="00627252">
        <w:rPr>
          <w:rFonts w:eastAsia="標楷體" w:hAnsi="標楷體"/>
        </w:rPr>
        <w:t>內科治療</w:t>
      </w:r>
    </w:p>
    <w:p w14:paraId="167FF303" w14:textId="77777777" w:rsidR="00BC3381" w:rsidRPr="00627252" w:rsidRDefault="00BC3381" w:rsidP="00A82E69">
      <w:pPr>
        <w:numPr>
          <w:ilvl w:val="1"/>
          <w:numId w:val="27"/>
        </w:numPr>
        <w:rPr>
          <w:rFonts w:eastAsia="標楷體"/>
        </w:rPr>
      </w:pPr>
      <w:r w:rsidRPr="00627252">
        <w:rPr>
          <w:rFonts w:eastAsia="標楷體" w:hAnsi="標楷體"/>
        </w:rPr>
        <w:t>控制血糖，大部分病人需使用胰島素注射才能達到良好的血糖控制。</w:t>
      </w:r>
    </w:p>
    <w:p w14:paraId="459A7848" w14:textId="77777777" w:rsidR="00BC3381" w:rsidRPr="00627252" w:rsidRDefault="00BC3381" w:rsidP="00A82E69">
      <w:pPr>
        <w:numPr>
          <w:ilvl w:val="1"/>
          <w:numId w:val="27"/>
        </w:numPr>
        <w:rPr>
          <w:rFonts w:eastAsia="標楷體"/>
        </w:rPr>
      </w:pPr>
      <w:r w:rsidRPr="00627252">
        <w:rPr>
          <w:rFonts w:eastAsia="標楷體" w:hAnsi="標楷體"/>
        </w:rPr>
        <w:t>感染性傷口需使用抗生素治療，先依經驗給予抗生素，在細菌培養報告出爐後，再根據臨床狀況調整抗生素。一般</w:t>
      </w:r>
      <w:proofErr w:type="gramStart"/>
      <w:r w:rsidRPr="00627252">
        <w:rPr>
          <w:rFonts w:eastAsia="標楷體" w:hAnsi="標楷體"/>
        </w:rPr>
        <w:t>針對較表淺</w:t>
      </w:r>
      <w:proofErr w:type="gramEnd"/>
      <w:r w:rsidRPr="00627252">
        <w:rPr>
          <w:rFonts w:eastAsia="標楷體" w:hAnsi="標楷體"/>
        </w:rPr>
        <w:t>的感染傷口使用的抗生素要能</w:t>
      </w:r>
      <w:proofErr w:type="gramStart"/>
      <w:r w:rsidRPr="00627252">
        <w:rPr>
          <w:rFonts w:eastAsia="標楷體" w:hAnsi="標楷體"/>
        </w:rPr>
        <w:t>對抗革蘭氏陽性菌。</w:t>
      </w:r>
      <w:proofErr w:type="gramEnd"/>
      <w:r w:rsidRPr="00627252">
        <w:rPr>
          <w:rFonts w:eastAsia="標楷體" w:hAnsi="標楷體"/>
        </w:rPr>
        <w:t>對於傷口侵入比較深的組織，臨床評估比較嚴重的病人使用的抗生素要能</w:t>
      </w:r>
      <w:proofErr w:type="gramStart"/>
      <w:r w:rsidRPr="00627252">
        <w:rPr>
          <w:rFonts w:eastAsia="標楷體" w:hAnsi="標楷體"/>
        </w:rPr>
        <w:t>對抗革蘭氏陽性菌，</w:t>
      </w:r>
      <w:proofErr w:type="gramEnd"/>
      <w:r w:rsidRPr="00627252">
        <w:rPr>
          <w:rFonts w:eastAsia="標楷體" w:hAnsi="標楷體"/>
        </w:rPr>
        <w:t>革蘭氏</w:t>
      </w:r>
      <w:proofErr w:type="gramStart"/>
      <w:r w:rsidRPr="00627252">
        <w:rPr>
          <w:rFonts w:eastAsia="標楷體" w:hAnsi="標楷體"/>
        </w:rPr>
        <w:t>陽性菌</w:t>
      </w:r>
      <w:proofErr w:type="gramEnd"/>
      <w:r w:rsidRPr="00627252">
        <w:rPr>
          <w:rFonts w:eastAsia="標楷體" w:hAnsi="標楷體"/>
        </w:rPr>
        <w:t>和</w:t>
      </w:r>
      <w:proofErr w:type="gramStart"/>
      <w:r w:rsidRPr="00627252">
        <w:rPr>
          <w:rFonts w:eastAsia="標楷體" w:hAnsi="標楷體"/>
        </w:rPr>
        <w:t>厭氧</w:t>
      </w:r>
      <w:proofErr w:type="gramEnd"/>
      <w:r w:rsidRPr="00627252">
        <w:rPr>
          <w:rFonts w:eastAsia="標楷體" w:hAnsi="標楷體"/>
        </w:rPr>
        <w:t>菌。</w:t>
      </w:r>
    </w:p>
    <w:p w14:paraId="520532DA" w14:textId="77777777" w:rsidR="00BC3381" w:rsidRPr="00627252" w:rsidRDefault="00BC3381" w:rsidP="00A82E69">
      <w:pPr>
        <w:numPr>
          <w:ilvl w:val="1"/>
          <w:numId w:val="27"/>
        </w:numPr>
        <w:rPr>
          <w:rFonts w:eastAsia="標楷體"/>
        </w:rPr>
      </w:pPr>
      <w:r w:rsidRPr="00627252">
        <w:rPr>
          <w:rFonts w:eastAsia="標楷體" w:hAnsi="標楷體"/>
        </w:rPr>
        <w:t>其他支持性治療，包括充分營養，維持適當血紅素濃度，減少患部壓力，減少患部水腫等等。</w:t>
      </w:r>
    </w:p>
    <w:p w14:paraId="2C7CC716" w14:textId="77777777" w:rsidR="00BC3381" w:rsidRPr="00627252" w:rsidRDefault="00BC3381" w:rsidP="00A82E69">
      <w:pPr>
        <w:numPr>
          <w:ilvl w:val="0"/>
          <w:numId w:val="27"/>
        </w:numPr>
        <w:rPr>
          <w:rFonts w:eastAsia="標楷體"/>
        </w:rPr>
      </w:pPr>
      <w:r w:rsidRPr="00627252">
        <w:rPr>
          <w:rFonts w:eastAsia="標楷體" w:hAnsi="標楷體"/>
        </w:rPr>
        <w:t>外科治療</w:t>
      </w:r>
    </w:p>
    <w:p w14:paraId="49EE746D" w14:textId="77777777" w:rsidR="00BC3381" w:rsidRPr="00627252" w:rsidRDefault="00BC3381" w:rsidP="00A82E69">
      <w:pPr>
        <w:numPr>
          <w:ilvl w:val="1"/>
          <w:numId w:val="27"/>
        </w:numPr>
        <w:rPr>
          <w:rFonts w:eastAsia="標楷體"/>
        </w:rPr>
      </w:pPr>
      <w:r w:rsidRPr="00627252">
        <w:rPr>
          <w:rFonts w:eastAsia="標楷體"/>
        </w:rPr>
        <w:t>Debridement</w:t>
      </w:r>
      <w:r w:rsidRPr="00627252">
        <w:rPr>
          <w:rFonts w:eastAsia="標楷體" w:hAnsi="標楷體"/>
        </w:rPr>
        <w:t>：</w:t>
      </w:r>
      <w:proofErr w:type="gramStart"/>
      <w:r w:rsidRPr="00627252">
        <w:rPr>
          <w:rFonts w:eastAsia="標楷體" w:hAnsi="標楷體"/>
        </w:rPr>
        <w:t>清創手術</w:t>
      </w:r>
      <w:proofErr w:type="gramEnd"/>
      <w:r w:rsidRPr="00627252">
        <w:rPr>
          <w:rFonts w:eastAsia="標楷體" w:hAnsi="標楷體"/>
        </w:rPr>
        <w:t>是治療感染性傷口一個很重要的步驟，</w:t>
      </w:r>
      <w:proofErr w:type="gramStart"/>
      <w:r w:rsidRPr="00627252">
        <w:rPr>
          <w:rFonts w:eastAsia="標楷體" w:hAnsi="標楷體"/>
        </w:rPr>
        <w:t>清創手術</w:t>
      </w:r>
      <w:proofErr w:type="gramEnd"/>
      <w:r w:rsidRPr="00627252">
        <w:rPr>
          <w:rFonts w:eastAsia="標楷體" w:hAnsi="標楷體"/>
        </w:rPr>
        <w:t>可以確定傷口侵犯深度，減少局部壓力，促進局部血流及抗生素穿透能力。去除壞死組織可以減少感染源，並且</w:t>
      </w:r>
      <w:proofErr w:type="gramStart"/>
      <w:r w:rsidRPr="00627252">
        <w:rPr>
          <w:rFonts w:eastAsia="標楷體" w:hAnsi="標楷體"/>
        </w:rPr>
        <w:t>促進肉芽生長</w:t>
      </w:r>
      <w:proofErr w:type="gramEnd"/>
      <w:r w:rsidRPr="00627252">
        <w:rPr>
          <w:rFonts w:eastAsia="標楷體" w:hAnsi="標楷體"/>
        </w:rPr>
        <w:t>。目前新陳代謝科病房糖尿病足治療團隊會定期且密集地檢視病人足部傷口，隨時安排適當的手術治療。</w:t>
      </w:r>
    </w:p>
    <w:p w14:paraId="5BF566D7" w14:textId="77777777" w:rsidR="00BC3381" w:rsidRPr="00627252" w:rsidRDefault="00BC3381" w:rsidP="00A82E69">
      <w:pPr>
        <w:numPr>
          <w:ilvl w:val="1"/>
          <w:numId w:val="27"/>
        </w:numPr>
        <w:rPr>
          <w:rFonts w:eastAsia="標楷體"/>
        </w:rPr>
      </w:pPr>
      <w:r w:rsidRPr="00627252">
        <w:rPr>
          <w:rFonts w:eastAsia="標楷體"/>
        </w:rPr>
        <w:t>Amputation</w:t>
      </w:r>
      <w:r w:rsidRPr="00627252">
        <w:rPr>
          <w:rFonts w:eastAsia="標楷體" w:hAnsi="標楷體"/>
        </w:rPr>
        <w:t>：</w:t>
      </w:r>
      <w:proofErr w:type="gramStart"/>
      <w:r w:rsidRPr="00627252">
        <w:rPr>
          <w:rFonts w:eastAsia="標楷體" w:hAnsi="標楷體"/>
        </w:rPr>
        <w:t>當患肢</w:t>
      </w:r>
      <w:proofErr w:type="gramEnd"/>
      <w:r w:rsidRPr="00627252">
        <w:rPr>
          <w:rFonts w:eastAsia="標楷體" w:hAnsi="標楷體"/>
        </w:rPr>
        <w:t>無法保留時在病房中常執行的截肢手術有</w:t>
      </w:r>
      <w:r w:rsidRPr="00627252">
        <w:rPr>
          <w:rFonts w:eastAsia="標楷體"/>
        </w:rPr>
        <w:t>toe amputation</w:t>
      </w:r>
      <w:r w:rsidRPr="00627252">
        <w:rPr>
          <w:rFonts w:eastAsia="標楷體" w:hAnsi="標楷體"/>
        </w:rPr>
        <w:t>，</w:t>
      </w:r>
      <w:r w:rsidRPr="00627252">
        <w:rPr>
          <w:rFonts w:eastAsia="標楷體"/>
        </w:rPr>
        <w:t>forefoot amputation</w:t>
      </w:r>
      <w:r w:rsidRPr="00627252">
        <w:rPr>
          <w:rFonts w:eastAsia="標楷體" w:hAnsi="標楷體"/>
        </w:rPr>
        <w:t>，</w:t>
      </w:r>
      <w:r w:rsidRPr="00627252">
        <w:rPr>
          <w:rFonts w:eastAsia="標楷體"/>
        </w:rPr>
        <w:t>below-knee amputation (BKA)</w:t>
      </w:r>
      <w:r w:rsidRPr="00627252">
        <w:rPr>
          <w:rFonts w:eastAsia="標楷體" w:hAnsi="標楷體"/>
        </w:rPr>
        <w:t>，和</w:t>
      </w:r>
      <w:r w:rsidRPr="00627252">
        <w:rPr>
          <w:rFonts w:eastAsia="標楷體"/>
        </w:rPr>
        <w:t>above-knee amputation (AKA)</w:t>
      </w:r>
      <w:r w:rsidRPr="00627252">
        <w:rPr>
          <w:rFonts w:eastAsia="標楷體" w:hAnsi="標楷體"/>
        </w:rPr>
        <w:t>。</w:t>
      </w:r>
    </w:p>
    <w:p w14:paraId="70773FDC" w14:textId="77777777" w:rsidR="00BC3381" w:rsidRPr="00627252" w:rsidRDefault="00BC3381" w:rsidP="00A82E69">
      <w:pPr>
        <w:numPr>
          <w:ilvl w:val="1"/>
          <w:numId w:val="27"/>
        </w:numPr>
        <w:rPr>
          <w:rFonts w:eastAsia="標楷體"/>
        </w:rPr>
      </w:pPr>
      <w:r w:rsidRPr="00627252">
        <w:rPr>
          <w:rFonts w:eastAsia="標楷體"/>
        </w:rPr>
        <w:t>Revascularization</w:t>
      </w:r>
      <w:r w:rsidRPr="00627252">
        <w:rPr>
          <w:rFonts w:eastAsia="標楷體" w:hAnsi="標楷體"/>
        </w:rPr>
        <w:t>：對於缺血性的傷口，經過評估後可請放射科醫師作</w:t>
      </w:r>
      <w:proofErr w:type="spellStart"/>
      <w:r w:rsidRPr="00627252">
        <w:rPr>
          <w:rFonts w:eastAsia="標楷體"/>
        </w:rPr>
        <w:t>ballon</w:t>
      </w:r>
      <w:proofErr w:type="spellEnd"/>
      <w:r w:rsidRPr="00627252">
        <w:rPr>
          <w:rFonts w:eastAsia="標楷體"/>
        </w:rPr>
        <w:t xml:space="preserve"> angioplasty</w:t>
      </w:r>
      <w:r w:rsidRPr="00627252">
        <w:rPr>
          <w:rFonts w:eastAsia="標楷體" w:hAnsi="標楷體"/>
        </w:rPr>
        <w:t>，或請心臟血管外科醫師作</w:t>
      </w:r>
      <w:r w:rsidRPr="00627252">
        <w:rPr>
          <w:rFonts w:eastAsia="標楷體"/>
        </w:rPr>
        <w:t>artery bypass surgery</w:t>
      </w:r>
      <w:r w:rsidRPr="00627252">
        <w:rPr>
          <w:rFonts w:eastAsia="標楷體" w:hAnsi="標楷體"/>
        </w:rPr>
        <w:t>。</w:t>
      </w:r>
    </w:p>
    <w:p w14:paraId="29D9E17F" w14:textId="77777777" w:rsidR="00BC3381" w:rsidRPr="00627252" w:rsidRDefault="00BC3381" w:rsidP="00A82E69">
      <w:pPr>
        <w:numPr>
          <w:ilvl w:val="1"/>
          <w:numId w:val="27"/>
        </w:numPr>
        <w:rPr>
          <w:rFonts w:eastAsia="標楷體"/>
        </w:rPr>
      </w:pPr>
      <w:r w:rsidRPr="00627252">
        <w:rPr>
          <w:rFonts w:eastAsia="標楷體"/>
        </w:rPr>
        <w:t>Reconstruction</w:t>
      </w:r>
      <w:r w:rsidRPr="00627252">
        <w:rPr>
          <w:rFonts w:eastAsia="標楷體" w:hAnsi="標楷體"/>
        </w:rPr>
        <w:t>：缺損的組織可請整形外科醫師使用</w:t>
      </w:r>
      <w:r w:rsidRPr="00627252">
        <w:rPr>
          <w:rFonts w:eastAsia="標楷體"/>
        </w:rPr>
        <w:t>grafts</w:t>
      </w:r>
      <w:r w:rsidRPr="00627252">
        <w:rPr>
          <w:rFonts w:eastAsia="標楷體" w:hAnsi="標楷體"/>
        </w:rPr>
        <w:t>或</w:t>
      </w:r>
      <w:r w:rsidRPr="00627252">
        <w:rPr>
          <w:rFonts w:eastAsia="標楷體"/>
        </w:rPr>
        <w:t>flaps</w:t>
      </w:r>
      <w:r w:rsidRPr="00627252">
        <w:rPr>
          <w:rFonts w:eastAsia="標楷體" w:hAnsi="標楷體"/>
        </w:rPr>
        <w:t>給予重建。</w:t>
      </w:r>
    </w:p>
    <w:p w14:paraId="26AC814E" w14:textId="77777777" w:rsidR="00BC3381" w:rsidRPr="00627252" w:rsidRDefault="00BC3381" w:rsidP="00A82E69">
      <w:pPr>
        <w:numPr>
          <w:ilvl w:val="0"/>
          <w:numId w:val="27"/>
        </w:numPr>
        <w:rPr>
          <w:rFonts w:eastAsia="標楷體"/>
        </w:rPr>
      </w:pPr>
      <w:r w:rsidRPr="00627252">
        <w:rPr>
          <w:rFonts w:eastAsia="標楷體" w:hAnsi="標楷體"/>
        </w:rPr>
        <w:t>傷口局部照顧</w:t>
      </w:r>
    </w:p>
    <w:p w14:paraId="42E961B5" w14:textId="77777777" w:rsidR="00BC3381" w:rsidRPr="00627252" w:rsidRDefault="00BC3381" w:rsidP="00BC3381">
      <w:pPr>
        <w:pStyle w:val="af"/>
        <w:ind w:firstLineChars="200" w:firstLine="480"/>
        <w:rPr>
          <w:rFonts w:eastAsia="標楷體"/>
        </w:rPr>
      </w:pPr>
      <w:r w:rsidRPr="00627252">
        <w:rPr>
          <w:rFonts w:eastAsia="標楷體" w:hAnsi="標楷體"/>
        </w:rPr>
        <w:t>傷口局部照顧的原則是使用各種敷料維持傷口的乾淨與濕潤。目前有多種的敷料可以選擇，但是並沒有一定的規則可遵循，隨時依傷口狀況做調整。</w:t>
      </w:r>
    </w:p>
    <w:p w14:paraId="0E562477" w14:textId="77777777" w:rsidR="00BC3381" w:rsidRPr="00627252" w:rsidRDefault="00BC3381" w:rsidP="00A82E69">
      <w:pPr>
        <w:numPr>
          <w:ilvl w:val="1"/>
          <w:numId w:val="27"/>
        </w:numPr>
        <w:rPr>
          <w:rFonts w:eastAsia="標楷體"/>
        </w:rPr>
      </w:pPr>
      <w:r w:rsidRPr="00627252">
        <w:rPr>
          <w:rFonts w:eastAsia="標楷體"/>
        </w:rPr>
        <w:t>Saline-moistened gauze (</w:t>
      </w:r>
      <w:r w:rsidRPr="00627252">
        <w:rPr>
          <w:rFonts w:eastAsia="標楷體" w:hAnsi="標楷體"/>
        </w:rPr>
        <w:t>病房通稱</w:t>
      </w:r>
      <w:r w:rsidRPr="00627252">
        <w:rPr>
          <w:rFonts w:eastAsia="標楷體"/>
        </w:rPr>
        <w:t xml:space="preserve">N.S. wet dressing) </w:t>
      </w:r>
      <w:r w:rsidRPr="00627252">
        <w:rPr>
          <w:rFonts w:eastAsia="標楷體" w:hAnsi="標楷體"/>
        </w:rPr>
        <w:t>是最常使用的一種傷口局部照顧方式。通常使用在感染未獲控制和壞死組織還沒有清理乾淨的傷口。換藥次數比較</w:t>
      </w:r>
      <w:r w:rsidRPr="00627252">
        <w:rPr>
          <w:rFonts w:eastAsia="標楷體" w:hAnsi="標楷體"/>
        </w:rPr>
        <w:lastRenderedPageBreak/>
        <w:t>頻繁，通常是</w:t>
      </w:r>
      <w:r w:rsidRPr="00627252">
        <w:rPr>
          <w:rFonts w:eastAsia="標楷體"/>
        </w:rPr>
        <w:t>q8h</w:t>
      </w:r>
      <w:r w:rsidRPr="00627252">
        <w:rPr>
          <w:rFonts w:eastAsia="標楷體" w:hAnsi="標楷體"/>
        </w:rPr>
        <w:t>，</w:t>
      </w:r>
      <w:r w:rsidRPr="00627252">
        <w:rPr>
          <w:rFonts w:eastAsia="標楷體"/>
        </w:rPr>
        <w:t>q6h</w:t>
      </w:r>
      <w:r w:rsidRPr="00627252">
        <w:rPr>
          <w:rFonts w:eastAsia="標楷體" w:hAnsi="標楷體"/>
        </w:rPr>
        <w:t>，或</w:t>
      </w:r>
      <w:r w:rsidRPr="00627252">
        <w:rPr>
          <w:rFonts w:eastAsia="標楷體"/>
        </w:rPr>
        <w:t>q4h</w:t>
      </w:r>
      <w:r w:rsidRPr="00627252">
        <w:rPr>
          <w:rFonts w:eastAsia="標楷體" w:hAnsi="標楷體"/>
        </w:rPr>
        <w:t>。</w:t>
      </w:r>
    </w:p>
    <w:p w14:paraId="19C19631" w14:textId="77777777" w:rsidR="00BC3381" w:rsidRPr="00627252" w:rsidRDefault="00BC3381" w:rsidP="00A82E69">
      <w:pPr>
        <w:numPr>
          <w:ilvl w:val="1"/>
          <w:numId w:val="27"/>
        </w:numPr>
        <w:rPr>
          <w:rFonts w:eastAsia="標楷體"/>
        </w:rPr>
      </w:pPr>
      <w:r w:rsidRPr="00627252">
        <w:rPr>
          <w:rFonts w:eastAsia="標楷體"/>
        </w:rPr>
        <w:t>Hydrocolloid dressings</w:t>
      </w:r>
      <w:r w:rsidRPr="00627252">
        <w:rPr>
          <w:rFonts w:eastAsia="標楷體" w:hAnsi="標楷體"/>
        </w:rPr>
        <w:t>可使用</w:t>
      </w:r>
      <w:proofErr w:type="gramStart"/>
      <w:r w:rsidRPr="00627252">
        <w:rPr>
          <w:rFonts w:eastAsia="標楷體" w:hAnsi="標楷體"/>
        </w:rPr>
        <w:t>在較表淺</w:t>
      </w:r>
      <w:proofErr w:type="gramEnd"/>
      <w:r w:rsidRPr="00627252">
        <w:rPr>
          <w:rFonts w:eastAsia="標楷體" w:hAnsi="標楷體"/>
        </w:rPr>
        <w:t>而且感染已獲控制的傷口。</w:t>
      </w:r>
    </w:p>
    <w:p w14:paraId="32AB88AE" w14:textId="77777777" w:rsidR="00BC3381" w:rsidRPr="00627252" w:rsidRDefault="00BC3381" w:rsidP="00A82E69">
      <w:pPr>
        <w:numPr>
          <w:ilvl w:val="1"/>
          <w:numId w:val="27"/>
        </w:numPr>
        <w:rPr>
          <w:rFonts w:eastAsia="標楷體"/>
        </w:rPr>
      </w:pPr>
      <w:r w:rsidRPr="00627252">
        <w:rPr>
          <w:rFonts w:eastAsia="標楷體"/>
        </w:rPr>
        <w:t>Hydrogels</w:t>
      </w:r>
      <w:r w:rsidRPr="00627252">
        <w:rPr>
          <w:rFonts w:eastAsia="標楷體" w:hAnsi="標楷體"/>
        </w:rPr>
        <w:t>填充在較深的傷口，可吸收滲出物，上面可以覆蓋紗布或</w:t>
      </w:r>
      <w:r w:rsidRPr="00627252">
        <w:rPr>
          <w:rFonts w:eastAsia="標楷體"/>
        </w:rPr>
        <w:t>Hydrocolloid dressing</w:t>
      </w:r>
      <w:r w:rsidRPr="00627252">
        <w:rPr>
          <w:rFonts w:eastAsia="標楷體" w:hAnsi="標楷體"/>
        </w:rPr>
        <w:t>。</w:t>
      </w:r>
    </w:p>
    <w:p w14:paraId="79A73B7F" w14:textId="77777777" w:rsidR="00BC3381" w:rsidRPr="00627252" w:rsidRDefault="00BC3381" w:rsidP="00A82E69">
      <w:pPr>
        <w:numPr>
          <w:ilvl w:val="1"/>
          <w:numId w:val="27"/>
        </w:numPr>
        <w:rPr>
          <w:rFonts w:eastAsia="標楷體"/>
        </w:rPr>
      </w:pPr>
      <w:r w:rsidRPr="00627252">
        <w:rPr>
          <w:rFonts w:eastAsia="標楷體"/>
        </w:rPr>
        <w:t>Alginate dressings</w:t>
      </w:r>
      <w:r w:rsidRPr="00627252">
        <w:rPr>
          <w:rFonts w:eastAsia="標楷體" w:hAnsi="標楷體"/>
        </w:rPr>
        <w:t>使用在滲出物較多的傷口，可吸收滲出物。</w:t>
      </w:r>
    </w:p>
    <w:p w14:paraId="1FA2717F" w14:textId="77777777" w:rsidR="00BC3381" w:rsidRPr="00627252" w:rsidRDefault="00BC3381" w:rsidP="00A82E69">
      <w:pPr>
        <w:numPr>
          <w:ilvl w:val="1"/>
          <w:numId w:val="27"/>
        </w:numPr>
        <w:rPr>
          <w:rFonts w:eastAsia="標楷體"/>
        </w:rPr>
      </w:pPr>
      <w:proofErr w:type="spellStart"/>
      <w:r w:rsidRPr="00627252">
        <w:rPr>
          <w:rFonts w:eastAsia="標楷體"/>
        </w:rPr>
        <w:t>Hydrofiber</w:t>
      </w:r>
      <w:proofErr w:type="spellEnd"/>
      <w:r w:rsidRPr="00627252">
        <w:rPr>
          <w:rFonts w:eastAsia="標楷體"/>
        </w:rPr>
        <w:t xml:space="preserve"> dressings</w:t>
      </w:r>
      <w:r w:rsidRPr="00627252">
        <w:rPr>
          <w:rFonts w:eastAsia="標楷體" w:hAnsi="標楷體"/>
        </w:rPr>
        <w:t>使用在滲出物較多的傷口，可吸收滲出物。</w:t>
      </w:r>
    </w:p>
    <w:p w14:paraId="35E8E071" w14:textId="77777777" w:rsidR="00BC3381" w:rsidRPr="00627252" w:rsidRDefault="00BC3381" w:rsidP="00A82E69">
      <w:pPr>
        <w:numPr>
          <w:ilvl w:val="0"/>
          <w:numId w:val="27"/>
        </w:numPr>
        <w:rPr>
          <w:rFonts w:eastAsia="標楷體"/>
        </w:rPr>
      </w:pPr>
      <w:r w:rsidRPr="00627252">
        <w:rPr>
          <w:rFonts w:eastAsia="標楷體" w:hAnsi="標楷體"/>
        </w:rPr>
        <w:t>其他輔助治療</w:t>
      </w:r>
    </w:p>
    <w:p w14:paraId="41F71795" w14:textId="6CBF7271" w:rsidR="00BC3381" w:rsidRPr="00627252" w:rsidRDefault="00BC3381" w:rsidP="00A82E69">
      <w:pPr>
        <w:numPr>
          <w:ilvl w:val="1"/>
          <w:numId w:val="27"/>
        </w:numPr>
        <w:rPr>
          <w:rFonts w:eastAsia="標楷體"/>
        </w:rPr>
      </w:pPr>
      <w:r w:rsidRPr="00627252">
        <w:rPr>
          <w:rFonts w:eastAsia="標楷體"/>
        </w:rPr>
        <w:t>Hyperbaric oxygen therapy (HBO)</w:t>
      </w:r>
      <w:r w:rsidRPr="00627252">
        <w:rPr>
          <w:rFonts w:eastAsia="標楷體" w:hAnsi="標楷體"/>
        </w:rPr>
        <w:t>：</w:t>
      </w:r>
      <w:r w:rsidRPr="00627252">
        <w:rPr>
          <w:rFonts w:eastAsia="標楷體"/>
        </w:rPr>
        <w:t>HBO</w:t>
      </w:r>
      <w:r w:rsidRPr="00627252">
        <w:rPr>
          <w:rFonts w:eastAsia="標楷體" w:hAnsi="標楷體"/>
        </w:rPr>
        <w:t>可以提高傷口周邊組織的氧氣濃度，促進</w:t>
      </w:r>
      <w:r w:rsidRPr="00627252">
        <w:rPr>
          <w:rFonts w:eastAsia="標楷體"/>
        </w:rPr>
        <w:t>normal fibroblast proliferation</w:t>
      </w:r>
      <w:r w:rsidRPr="00627252">
        <w:rPr>
          <w:rFonts w:eastAsia="標楷體" w:hAnsi="標楷體"/>
        </w:rPr>
        <w:t>，</w:t>
      </w:r>
      <w:r w:rsidRPr="00627252">
        <w:rPr>
          <w:rFonts w:eastAsia="標楷體"/>
        </w:rPr>
        <w:t>angiogenesis</w:t>
      </w:r>
      <w:r w:rsidRPr="00627252">
        <w:rPr>
          <w:rFonts w:eastAsia="標楷體" w:hAnsi="標楷體"/>
        </w:rPr>
        <w:t>，</w:t>
      </w:r>
      <w:r w:rsidRPr="00627252">
        <w:rPr>
          <w:rFonts w:eastAsia="標楷體"/>
        </w:rPr>
        <w:t>collagen deposition</w:t>
      </w:r>
      <w:r w:rsidRPr="00627252">
        <w:rPr>
          <w:rFonts w:eastAsia="標楷體" w:hAnsi="標楷體"/>
        </w:rPr>
        <w:t>，</w:t>
      </w:r>
      <w:r w:rsidRPr="00627252">
        <w:rPr>
          <w:rFonts w:eastAsia="標楷體"/>
        </w:rPr>
        <w:t>epithelization</w:t>
      </w:r>
      <w:r w:rsidRPr="00627252">
        <w:rPr>
          <w:rFonts w:eastAsia="標楷體" w:hAnsi="標楷體"/>
        </w:rPr>
        <w:t>，</w:t>
      </w:r>
      <w:r w:rsidRPr="00627252">
        <w:rPr>
          <w:rFonts w:eastAsia="標楷體"/>
        </w:rPr>
        <w:t>bacterial killing</w:t>
      </w:r>
      <w:r w:rsidRPr="00627252">
        <w:rPr>
          <w:rFonts w:eastAsia="標楷體" w:hAnsi="標楷體"/>
        </w:rPr>
        <w:t>。需照會高壓氧治療中心人員先行評估並向健保局提出申請，等健保局審核通過之後才能施行</w:t>
      </w:r>
      <w:r w:rsidRPr="00627252">
        <w:rPr>
          <w:rFonts w:eastAsia="標楷體"/>
        </w:rPr>
        <w:t>HBO</w:t>
      </w:r>
      <w:r w:rsidRPr="00627252">
        <w:rPr>
          <w:rFonts w:eastAsia="標楷體" w:hAnsi="標楷體"/>
        </w:rPr>
        <w:t>治療。</w:t>
      </w:r>
    </w:p>
    <w:p w14:paraId="3F508260" w14:textId="64CF5704" w:rsidR="00BC3381" w:rsidRPr="00627252" w:rsidRDefault="003306F1" w:rsidP="00A82E69">
      <w:pPr>
        <w:numPr>
          <w:ilvl w:val="1"/>
          <w:numId w:val="27"/>
        </w:numPr>
        <w:rPr>
          <w:rFonts w:eastAsia="標楷體"/>
        </w:rPr>
      </w:pPr>
      <w:r w:rsidRPr="003306F1">
        <w:rPr>
          <w:rFonts w:eastAsia="標楷體"/>
        </w:rPr>
        <w:t>Negative pressure wound therapy (NPWT)</w:t>
      </w:r>
      <w:r w:rsidR="00BC3381" w:rsidRPr="00627252">
        <w:rPr>
          <w:rFonts w:eastAsia="標楷體" w:hAnsi="標楷體"/>
        </w:rPr>
        <w:t>使用在範圍較大而癒合緩慢的傷口。傷口本身需</w:t>
      </w:r>
      <w:proofErr w:type="gramStart"/>
      <w:r w:rsidR="00BC3381" w:rsidRPr="00627252">
        <w:rPr>
          <w:rFonts w:eastAsia="標楷體" w:hAnsi="標楷體"/>
        </w:rPr>
        <w:t>先清創去除</w:t>
      </w:r>
      <w:proofErr w:type="gramEnd"/>
      <w:r w:rsidR="00BC3381" w:rsidRPr="00627252">
        <w:rPr>
          <w:rFonts w:eastAsia="標楷體" w:hAnsi="標楷體"/>
        </w:rPr>
        <w:t>壞死組織，並且感染獲得控制。此裝置是利用一個密閉的負壓系統持續抽出傷口滲出物，能維持傷口表面的濕潤及乾淨，有促進</w:t>
      </w:r>
      <w:proofErr w:type="gramStart"/>
      <w:r w:rsidR="00BC3381" w:rsidRPr="00627252">
        <w:rPr>
          <w:rFonts w:eastAsia="標楷體" w:hAnsi="標楷體"/>
        </w:rPr>
        <w:t>健康肉芽</w:t>
      </w:r>
      <w:proofErr w:type="gramEnd"/>
      <w:r w:rsidR="00BC3381" w:rsidRPr="00627252">
        <w:rPr>
          <w:rFonts w:eastAsia="標楷體" w:hAnsi="標楷體"/>
        </w:rPr>
        <w:t>組織生長的作用。需健保局審核通過之後才能施行</w:t>
      </w:r>
      <w:r w:rsidR="00BC3381" w:rsidRPr="00627252">
        <w:rPr>
          <w:rFonts w:eastAsia="標楷體"/>
        </w:rPr>
        <w:t>VAC</w:t>
      </w:r>
      <w:r w:rsidR="00BC3381" w:rsidRPr="00627252">
        <w:rPr>
          <w:rFonts w:eastAsia="標楷體" w:hAnsi="標楷體"/>
        </w:rPr>
        <w:t>治療。</w:t>
      </w:r>
    </w:p>
    <w:p w14:paraId="0EA66F26" w14:textId="77777777" w:rsidR="00BC3381" w:rsidRPr="00627252" w:rsidRDefault="00BC3381" w:rsidP="00A82E69">
      <w:pPr>
        <w:numPr>
          <w:ilvl w:val="0"/>
          <w:numId w:val="27"/>
        </w:numPr>
        <w:rPr>
          <w:rFonts w:eastAsia="標楷體"/>
        </w:rPr>
      </w:pPr>
      <w:r w:rsidRPr="00627252">
        <w:rPr>
          <w:rFonts w:eastAsia="標楷體" w:hAnsi="標楷體"/>
        </w:rPr>
        <w:t>復健治療</w:t>
      </w:r>
    </w:p>
    <w:p w14:paraId="2202C937" w14:textId="77777777" w:rsidR="00BC3381" w:rsidRPr="00627252" w:rsidRDefault="00BC3381" w:rsidP="00A82E69">
      <w:pPr>
        <w:numPr>
          <w:ilvl w:val="1"/>
          <w:numId w:val="27"/>
        </w:numPr>
        <w:rPr>
          <w:rFonts w:eastAsia="標楷體"/>
        </w:rPr>
      </w:pPr>
      <w:r w:rsidRPr="00627252">
        <w:rPr>
          <w:rFonts w:eastAsia="標楷體" w:hAnsi="標楷體"/>
        </w:rPr>
        <w:t>截肢病患需要復健計劃以維持肌肉力量及避免關節僵硬變形。</w:t>
      </w:r>
    </w:p>
    <w:p w14:paraId="5FEE1699" w14:textId="77777777" w:rsidR="00BC3381" w:rsidRPr="00627252" w:rsidRDefault="00BC3381" w:rsidP="00A82E69">
      <w:pPr>
        <w:numPr>
          <w:ilvl w:val="1"/>
          <w:numId w:val="27"/>
        </w:numPr>
        <w:rPr>
          <w:rFonts w:eastAsia="標楷體"/>
        </w:rPr>
      </w:pPr>
      <w:r w:rsidRPr="00627252">
        <w:rPr>
          <w:rFonts w:eastAsia="標楷體" w:hAnsi="標楷體"/>
        </w:rPr>
        <w:t>義肢、</w:t>
      </w:r>
      <w:proofErr w:type="gramStart"/>
      <w:r w:rsidRPr="00627252">
        <w:rPr>
          <w:rFonts w:eastAsia="標楷體" w:hAnsi="標楷體"/>
        </w:rPr>
        <w:t>鞋具製作</w:t>
      </w:r>
      <w:proofErr w:type="gramEnd"/>
      <w:r w:rsidRPr="00627252">
        <w:rPr>
          <w:rFonts w:eastAsia="標楷體" w:hAnsi="標楷體"/>
        </w:rPr>
        <w:t>。</w:t>
      </w:r>
    </w:p>
    <w:p w14:paraId="4BE5E0B2" w14:textId="00E2C10B" w:rsidR="00BC3381" w:rsidRPr="00627252" w:rsidRDefault="00BC3381" w:rsidP="007B3EC6">
      <w:pPr>
        <w:widowControl/>
        <w:numPr>
          <w:ilvl w:val="1"/>
          <w:numId w:val="27"/>
        </w:numPr>
        <w:pBdr>
          <w:top w:val="nil"/>
          <w:left w:val="nil"/>
          <w:bottom w:val="nil"/>
          <w:right w:val="nil"/>
          <w:between w:val="nil"/>
          <w:bar w:val="nil"/>
        </w:pBdr>
        <w:rPr>
          <w:rFonts w:eastAsia="標楷體"/>
        </w:rPr>
      </w:pPr>
      <w:r w:rsidRPr="003306F1">
        <w:rPr>
          <w:rFonts w:eastAsia="標楷體" w:hAnsi="標楷體"/>
        </w:rPr>
        <w:t>使用</w:t>
      </w:r>
      <w:proofErr w:type="gramStart"/>
      <w:r w:rsidRPr="003306F1">
        <w:rPr>
          <w:rFonts w:eastAsia="標楷體" w:hAnsi="標楷體"/>
        </w:rPr>
        <w:t>適當輔</w:t>
      </w:r>
      <w:proofErr w:type="gramEnd"/>
      <w:r w:rsidRPr="003306F1">
        <w:rPr>
          <w:rFonts w:eastAsia="標楷體" w:hAnsi="標楷體"/>
        </w:rPr>
        <w:t>具以預防足部傷口復發。</w:t>
      </w:r>
    </w:p>
    <w:sectPr w:rsidR="00BC3381" w:rsidRPr="00627252" w:rsidSect="007B3EC6">
      <w:footerReference w:type="even" r:id="rId10"/>
      <w:footerReference w:type="default" r:id="rId11"/>
      <w:pgSz w:w="11906" w:h="16838" w:code="9"/>
      <w:pgMar w:top="567" w:right="1134" w:bottom="567" w:left="1134" w:header="284"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8646" w14:textId="77777777" w:rsidR="007B3EC6" w:rsidRDefault="007B3EC6">
      <w:r>
        <w:separator/>
      </w:r>
    </w:p>
  </w:endnote>
  <w:endnote w:type="continuationSeparator" w:id="0">
    <w:p w14:paraId="19AE67A3" w14:textId="77777777" w:rsidR="007B3EC6" w:rsidRDefault="007B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A5FD" w14:textId="77777777" w:rsidR="007B3EC6" w:rsidRDefault="007B3EC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5E7C5D6" w14:textId="77777777" w:rsidR="007B3EC6" w:rsidRDefault="007B3E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538472"/>
      <w:docPartObj>
        <w:docPartGallery w:val="Page Numbers (Bottom of Page)"/>
        <w:docPartUnique/>
      </w:docPartObj>
    </w:sdtPr>
    <w:sdtEndPr/>
    <w:sdtContent>
      <w:p w14:paraId="21BDF93B" w14:textId="2FC64268" w:rsidR="007B3EC6" w:rsidRDefault="007B3EC6">
        <w:pPr>
          <w:pStyle w:val="a8"/>
          <w:jc w:val="center"/>
        </w:pPr>
        <w:r>
          <w:fldChar w:fldCharType="begin"/>
        </w:r>
        <w:r>
          <w:instrText>PAGE   \* MERGEFORMAT</w:instrText>
        </w:r>
        <w:r>
          <w:fldChar w:fldCharType="separate"/>
        </w:r>
        <w:r>
          <w:rPr>
            <w:lang w:val="zh-TW" w:eastAsia="zh-TW"/>
          </w:rPr>
          <w:t>2</w:t>
        </w:r>
        <w:r>
          <w:fldChar w:fldCharType="end"/>
        </w:r>
      </w:p>
    </w:sdtContent>
  </w:sdt>
  <w:p w14:paraId="21679BA0" w14:textId="77777777" w:rsidR="007B3EC6" w:rsidRDefault="007B3E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33B7" w14:textId="77777777" w:rsidR="007B3EC6" w:rsidRDefault="007B3EC6">
      <w:r>
        <w:separator/>
      </w:r>
    </w:p>
  </w:footnote>
  <w:footnote w:type="continuationSeparator" w:id="0">
    <w:p w14:paraId="59BFEC75" w14:textId="77777777" w:rsidR="007B3EC6" w:rsidRDefault="007B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Word Work File L_213879807"/>
      </v:shape>
    </w:pict>
  </w:numPicBullet>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15:restartNumberingAfterBreak="0">
    <w:nsid w:val="04D80BC9"/>
    <w:multiLevelType w:val="hybridMultilevel"/>
    <w:tmpl w:val="C374F564"/>
    <w:lvl w:ilvl="0" w:tplc="D91A55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082403"/>
    <w:multiLevelType w:val="hybridMultilevel"/>
    <w:tmpl w:val="8744E48A"/>
    <w:lvl w:ilvl="0" w:tplc="34AAEFF0">
      <w:numFmt w:val="bullet"/>
      <w:suff w:val="space"/>
      <w:lvlText w:val="＊"/>
      <w:lvlJc w:val="left"/>
      <w:pPr>
        <w:ind w:left="285" w:hanging="285"/>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7B439B3"/>
    <w:multiLevelType w:val="hybridMultilevel"/>
    <w:tmpl w:val="90AC78B0"/>
    <w:lvl w:ilvl="0" w:tplc="0248E646">
      <w:start w:val="1"/>
      <w:numFmt w:val="decimal"/>
      <w:suff w:val="space"/>
      <w:lvlText w:val="%1."/>
      <w:lvlJc w:val="left"/>
      <w:pPr>
        <w:ind w:left="240"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0F4E2D"/>
    <w:multiLevelType w:val="hybridMultilevel"/>
    <w:tmpl w:val="42C623D8"/>
    <w:lvl w:ilvl="0" w:tplc="1828FC94">
      <w:start w:val="1"/>
      <w:numFmt w:val="upperLetter"/>
      <w:lvlText w:val="%1."/>
      <w:lvlJc w:val="left"/>
      <w:pPr>
        <w:tabs>
          <w:tab w:val="num" w:pos="360"/>
        </w:tabs>
        <w:ind w:left="360" w:hanging="360"/>
      </w:pPr>
      <w:rPr>
        <w:rFonts w:hint="default"/>
      </w:rPr>
    </w:lvl>
    <w:lvl w:ilvl="1" w:tplc="9358FEE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1E56D8"/>
    <w:multiLevelType w:val="hybridMultilevel"/>
    <w:tmpl w:val="CE7E5F6C"/>
    <w:lvl w:ilvl="0" w:tplc="04090009">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1727DC9"/>
    <w:multiLevelType w:val="hybridMultilevel"/>
    <w:tmpl w:val="E9B2D9B4"/>
    <w:lvl w:ilvl="0" w:tplc="C0EA5978">
      <w:start w:val="1"/>
      <w:numFmt w:val="decimal"/>
      <w:suff w:val="space"/>
      <w:lvlText w:val="%1."/>
      <w:lvlJc w:val="left"/>
      <w:pPr>
        <w:ind w:left="240"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C0177B"/>
    <w:multiLevelType w:val="hybridMultilevel"/>
    <w:tmpl w:val="05E690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765F3B"/>
    <w:multiLevelType w:val="hybridMultilevel"/>
    <w:tmpl w:val="40FEDF4C"/>
    <w:lvl w:ilvl="0" w:tplc="20A60C08">
      <w:start w:val="2"/>
      <w:numFmt w:val="upperRoman"/>
      <w:pStyle w:val="8"/>
      <w:lvlText w:val="%1、"/>
      <w:lvlJc w:val="left"/>
      <w:pPr>
        <w:tabs>
          <w:tab w:val="num" w:pos="2694"/>
        </w:tabs>
        <w:ind w:left="2334" w:hanging="72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26146B"/>
    <w:multiLevelType w:val="hybridMultilevel"/>
    <w:tmpl w:val="97425706"/>
    <w:lvl w:ilvl="0" w:tplc="7EDADBF6">
      <w:start w:val="1"/>
      <w:numFmt w:val="upperLetter"/>
      <w:lvlText w:val="%1."/>
      <w:lvlJc w:val="left"/>
      <w:pPr>
        <w:tabs>
          <w:tab w:val="num" w:pos="360"/>
        </w:tabs>
        <w:ind w:left="360" w:hanging="360"/>
      </w:pPr>
      <w:rPr>
        <w:rFonts w:hint="default"/>
      </w:rPr>
    </w:lvl>
    <w:lvl w:ilvl="1" w:tplc="E74A832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62420C"/>
    <w:multiLevelType w:val="hybridMultilevel"/>
    <w:tmpl w:val="3104B13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5F4A63"/>
    <w:multiLevelType w:val="hybridMultilevel"/>
    <w:tmpl w:val="F334CABC"/>
    <w:lvl w:ilvl="0" w:tplc="04090009">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F191623"/>
    <w:multiLevelType w:val="hybridMultilevel"/>
    <w:tmpl w:val="F2FA05FC"/>
    <w:lvl w:ilvl="0" w:tplc="04090009">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308A65EA"/>
    <w:multiLevelType w:val="hybridMultilevel"/>
    <w:tmpl w:val="A5B80824"/>
    <w:lvl w:ilvl="0" w:tplc="F274EAEA">
      <w:start w:val="1"/>
      <w:numFmt w:val="decimal"/>
      <w:suff w:val="space"/>
      <w:lvlText w:val="%1."/>
      <w:lvlJc w:val="left"/>
      <w:pPr>
        <w:ind w:left="180" w:hanging="1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22C7D97"/>
    <w:multiLevelType w:val="hybridMultilevel"/>
    <w:tmpl w:val="323E0216"/>
    <w:lvl w:ilvl="0" w:tplc="F73A308E">
      <w:start w:val="1"/>
      <w:numFmt w:val="decimal"/>
      <w:lvlText w:val="%1."/>
      <w:lvlJc w:val="left"/>
      <w:pPr>
        <w:tabs>
          <w:tab w:val="num" w:pos="360"/>
        </w:tabs>
        <w:ind w:left="360" w:hanging="360"/>
      </w:pPr>
      <w:rPr>
        <w:rFonts w:hint="eastAsia"/>
      </w:rPr>
    </w:lvl>
    <w:lvl w:ilvl="1" w:tplc="5ED80C28">
      <w:start w:val="1"/>
      <w:numFmt w:val="lowerLetter"/>
      <w:lvlText w:val="%2."/>
      <w:lvlJc w:val="left"/>
      <w:pPr>
        <w:tabs>
          <w:tab w:val="num" w:pos="840"/>
        </w:tabs>
        <w:ind w:left="840" w:hanging="36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4920DF2"/>
    <w:multiLevelType w:val="hybridMultilevel"/>
    <w:tmpl w:val="E75098F6"/>
    <w:lvl w:ilvl="0" w:tplc="C568DD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814B62"/>
    <w:multiLevelType w:val="hybridMultilevel"/>
    <w:tmpl w:val="26722DF2"/>
    <w:lvl w:ilvl="0" w:tplc="295298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1F0D7E"/>
    <w:multiLevelType w:val="hybridMultilevel"/>
    <w:tmpl w:val="9E744CC2"/>
    <w:styleLink w:val="1"/>
    <w:lvl w:ilvl="0" w:tplc="2D626C82">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07932">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AA9B2">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A0FB9C">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288FF6">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8869AA">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AE0B30">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3EBD10">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C817B0">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8B53CE3"/>
    <w:multiLevelType w:val="hybridMultilevel"/>
    <w:tmpl w:val="0E4CE466"/>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BC6649B"/>
    <w:multiLevelType w:val="hybridMultilevel"/>
    <w:tmpl w:val="8C5AE8D0"/>
    <w:lvl w:ilvl="0" w:tplc="CA187A34">
      <w:start w:val="1"/>
      <w:numFmt w:val="decimal"/>
      <w:suff w:val="space"/>
      <w:lvlText w:val="%1."/>
      <w:lvlJc w:val="left"/>
      <w:pPr>
        <w:ind w:left="0" w:firstLine="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C610C44"/>
    <w:multiLevelType w:val="hybridMultilevel"/>
    <w:tmpl w:val="086A06E4"/>
    <w:lvl w:ilvl="0" w:tplc="6F4AE9C6">
      <w:start w:val="1"/>
      <w:numFmt w:val="upperLetter"/>
      <w:lvlText w:val="%1."/>
      <w:lvlJc w:val="left"/>
      <w:pPr>
        <w:tabs>
          <w:tab w:val="num" w:pos="360"/>
        </w:tabs>
        <w:ind w:left="360" w:hanging="360"/>
      </w:pPr>
      <w:rPr>
        <w:rFonts w:hint="default"/>
      </w:rPr>
    </w:lvl>
    <w:lvl w:ilvl="1" w:tplc="CB5ACC3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D1D536E"/>
    <w:multiLevelType w:val="hybridMultilevel"/>
    <w:tmpl w:val="F3F45F7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15:restartNumberingAfterBreak="0">
    <w:nsid w:val="3D4B2BD8"/>
    <w:multiLevelType w:val="hybridMultilevel"/>
    <w:tmpl w:val="68CA6572"/>
    <w:lvl w:ilvl="0" w:tplc="04090009">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402632E8"/>
    <w:multiLevelType w:val="hybridMultilevel"/>
    <w:tmpl w:val="466611D4"/>
    <w:lvl w:ilvl="0" w:tplc="D5C2F164">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883067F"/>
    <w:multiLevelType w:val="hybridMultilevel"/>
    <w:tmpl w:val="2D244804"/>
    <w:lvl w:ilvl="0" w:tplc="45AAEF4E">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7B6B7B"/>
    <w:multiLevelType w:val="hybridMultilevel"/>
    <w:tmpl w:val="2988A50C"/>
    <w:lvl w:ilvl="0" w:tplc="04090009">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5007554C"/>
    <w:multiLevelType w:val="hybridMultilevel"/>
    <w:tmpl w:val="10FE3FB2"/>
    <w:lvl w:ilvl="0" w:tplc="6518D87C">
      <w:start w:val="1"/>
      <w:numFmt w:val="decimal"/>
      <w:lvlText w:val="%1."/>
      <w:lvlJc w:val="left"/>
      <w:pPr>
        <w:tabs>
          <w:tab w:val="num" w:pos="360"/>
        </w:tabs>
        <w:ind w:left="360" w:hanging="360"/>
      </w:pPr>
      <w:rPr>
        <w:rFonts w:hint="eastAsia"/>
      </w:rPr>
    </w:lvl>
    <w:lvl w:ilvl="1" w:tplc="1E8A1CD4">
      <w:start w:val="1"/>
      <w:numFmt w:val="lowerLetter"/>
      <w:lvlText w:val="%2."/>
      <w:lvlJc w:val="left"/>
      <w:pPr>
        <w:tabs>
          <w:tab w:val="num" w:pos="840"/>
        </w:tabs>
        <w:ind w:left="840" w:hanging="36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254A2F"/>
    <w:multiLevelType w:val="hybridMultilevel"/>
    <w:tmpl w:val="6F1E5336"/>
    <w:lvl w:ilvl="0" w:tplc="40E4C648">
      <w:start w:val="1"/>
      <w:numFmt w:val="decimal"/>
      <w:suff w:val="space"/>
      <w:lvlText w:val="%1."/>
      <w:lvlJc w:val="left"/>
      <w:pPr>
        <w:ind w:left="180" w:hanging="1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3890034"/>
    <w:multiLevelType w:val="hybridMultilevel"/>
    <w:tmpl w:val="38765D5A"/>
    <w:lvl w:ilvl="0" w:tplc="834469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7D3F3C"/>
    <w:multiLevelType w:val="hybridMultilevel"/>
    <w:tmpl w:val="4E06AC46"/>
    <w:lvl w:ilvl="0" w:tplc="FFFFFFFF">
      <w:start w:val="1"/>
      <w:numFmt w:val="upperRoman"/>
      <w:pStyle w:val="4"/>
      <w:lvlText w:val="%1、"/>
      <w:lvlJc w:val="left"/>
      <w:pPr>
        <w:tabs>
          <w:tab w:val="num" w:pos="3360"/>
        </w:tabs>
        <w:ind w:left="3000" w:hanging="720"/>
      </w:pPr>
      <w:rPr>
        <w:rFonts w:hint="eastAsia"/>
        <w:sz w:val="28"/>
      </w:rPr>
    </w:lvl>
    <w:lvl w:ilvl="1" w:tplc="FFFFFFFF">
      <w:start w:val="2"/>
      <w:numFmt w:val="upperRoman"/>
      <w:pStyle w:val="5"/>
      <w:lvlText w:val="%2、"/>
      <w:lvlJc w:val="left"/>
      <w:pPr>
        <w:tabs>
          <w:tab w:val="num" w:pos="1560"/>
        </w:tabs>
        <w:ind w:left="1200" w:hanging="720"/>
      </w:pPr>
      <w:rPr>
        <w:rFonts w:hint="eastAsia"/>
        <w:sz w:val="28"/>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15:restartNumberingAfterBreak="0">
    <w:nsid w:val="5F3653FA"/>
    <w:multiLevelType w:val="hybridMultilevel"/>
    <w:tmpl w:val="5434E670"/>
    <w:lvl w:ilvl="0" w:tplc="04090009">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65D144C5"/>
    <w:multiLevelType w:val="hybridMultilevel"/>
    <w:tmpl w:val="5C242C52"/>
    <w:lvl w:ilvl="0" w:tplc="3AFE74EA">
      <w:start w:val="1"/>
      <w:numFmt w:val="upperRoman"/>
      <w:pStyle w:val="3"/>
      <w:lvlText w:val="%1、"/>
      <w:lvlJc w:val="left"/>
      <w:pPr>
        <w:tabs>
          <w:tab w:val="num" w:pos="1920"/>
        </w:tabs>
        <w:ind w:left="1560" w:hanging="720"/>
      </w:pPr>
      <w:rPr>
        <w:rFonts w:hint="eastAsia"/>
        <w:sz w:val="28"/>
      </w:rPr>
    </w:lvl>
    <w:lvl w:ilvl="1" w:tplc="04090019">
      <w:start w:val="1"/>
      <w:numFmt w:val="upperLetter"/>
      <w:pStyle w:val="9"/>
      <w:lvlText w:val="%2"/>
      <w:lvlJc w:val="left"/>
      <w:pPr>
        <w:tabs>
          <w:tab w:val="num" w:pos="1560"/>
        </w:tabs>
        <w:ind w:left="1560" w:hanging="720"/>
      </w:pPr>
      <w:rPr>
        <w:rFonts w:hint="default"/>
      </w:rPr>
    </w:lvl>
    <w:lvl w:ilvl="2" w:tplc="0409001B">
      <w:start w:val="1"/>
      <w:numFmt w:val="decimal"/>
      <w:lvlText w:val="(%3)"/>
      <w:lvlJc w:val="left"/>
      <w:pPr>
        <w:tabs>
          <w:tab w:val="num" w:pos="1680"/>
        </w:tabs>
        <w:ind w:left="1680" w:hanging="360"/>
      </w:pPr>
      <w:rPr>
        <w:rFonts w:hint="default"/>
      </w:rPr>
    </w:lvl>
    <w:lvl w:ilvl="3" w:tplc="0409000F">
      <w:start w:val="1"/>
      <w:numFmt w:val="lowerLetter"/>
      <w:lvlText w:val="(%4)"/>
      <w:lvlJc w:val="left"/>
      <w:pPr>
        <w:tabs>
          <w:tab w:val="num" w:pos="2160"/>
        </w:tabs>
        <w:ind w:left="2160" w:hanging="360"/>
      </w:pPr>
      <w:rPr>
        <w:rFonts w:hint="eastAsia"/>
      </w:rPr>
    </w:lvl>
    <w:lvl w:ilvl="4" w:tplc="04090019">
      <w:start w:val="4"/>
      <w:numFmt w:val="upperRoman"/>
      <w:lvlText w:val="%5、"/>
      <w:lvlJc w:val="left"/>
      <w:pPr>
        <w:tabs>
          <w:tab w:val="num" w:pos="3360"/>
        </w:tabs>
        <w:ind w:left="3000" w:hanging="720"/>
      </w:pPr>
      <w:rPr>
        <w:rFonts w:hint="eastAsia"/>
        <w:sz w:val="28"/>
      </w:rPr>
    </w:lvl>
    <w:lvl w:ilvl="5" w:tplc="0409001B">
      <w:start w:val="1"/>
      <w:numFmt w:val="lowerLetter"/>
      <w:lvlText w:val="(%6)"/>
      <w:lvlJc w:val="left"/>
      <w:pPr>
        <w:tabs>
          <w:tab w:val="num" w:pos="3120"/>
        </w:tabs>
        <w:ind w:left="3120" w:hanging="360"/>
      </w:pPr>
      <w:rPr>
        <w:rFonts w:hint="eastAsia"/>
      </w:rPr>
    </w:lvl>
    <w:lvl w:ilvl="6" w:tplc="0409000F">
      <w:start w:val="1"/>
      <w:numFmt w:val="lowerLetter"/>
      <w:lvlText w:val="(%7)"/>
      <w:lvlJc w:val="left"/>
      <w:pPr>
        <w:tabs>
          <w:tab w:val="num" w:pos="3600"/>
        </w:tabs>
        <w:ind w:left="3600" w:hanging="360"/>
      </w:pPr>
      <w:rPr>
        <w:rFonts w:hint="eastAsia"/>
      </w:r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670F71C0"/>
    <w:multiLevelType w:val="hybridMultilevel"/>
    <w:tmpl w:val="8278B6B4"/>
    <w:lvl w:ilvl="0" w:tplc="2E722902">
      <w:start w:val="1"/>
      <w:numFmt w:val="upperLetter"/>
      <w:lvlText w:val="%1."/>
      <w:lvlJc w:val="left"/>
      <w:pPr>
        <w:tabs>
          <w:tab w:val="num" w:pos="360"/>
        </w:tabs>
        <w:ind w:left="360" w:hanging="360"/>
      </w:pPr>
      <w:rPr>
        <w:rFonts w:hint="default"/>
      </w:rPr>
    </w:lvl>
    <w:lvl w:ilvl="1" w:tplc="8582548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2E7CD2"/>
    <w:multiLevelType w:val="hybridMultilevel"/>
    <w:tmpl w:val="144CF378"/>
    <w:lvl w:ilvl="0" w:tplc="24704382">
      <w:start w:val="1"/>
      <w:numFmt w:val="decimal"/>
      <w:lvlText w:val="%1."/>
      <w:lvlJc w:val="left"/>
      <w:pPr>
        <w:tabs>
          <w:tab w:val="num" w:pos="360"/>
        </w:tabs>
        <w:ind w:left="360" w:hanging="360"/>
      </w:pPr>
      <w:rPr>
        <w:rFonts w:hint="eastAsia"/>
        <w:b w:val="0"/>
      </w:rPr>
    </w:lvl>
    <w:lvl w:ilvl="1" w:tplc="F528A242">
      <w:start w:val="1"/>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CF254B"/>
    <w:multiLevelType w:val="hybridMultilevel"/>
    <w:tmpl w:val="8BC0AF1E"/>
    <w:lvl w:ilvl="0" w:tplc="DAA8E9D0">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5" w15:restartNumberingAfterBreak="0">
    <w:nsid w:val="6BD16D5E"/>
    <w:multiLevelType w:val="hybridMultilevel"/>
    <w:tmpl w:val="43CE8D60"/>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CC6479B"/>
    <w:multiLevelType w:val="hybridMultilevel"/>
    <w:tmpl w:val="71C066C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58D6FBF"/>
    <w:multiLevelType w:val="hybridMultilevel"/>
    <w:tmpl w:val="9454D740"/>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1"/>
  </w:num>
  <w:num w:numId="2">
    <w:abstractNumId w:val="29"/>
  </w:num>
  <w:num w:numId="3">
    <w:abstractNumId w:val="8"/>
  </w:num>
  <w:num w:numId="4">
    <w:abstractNumId w:val="17"/>
  </w:num>
  <w:num w:numId="5">
    <w:abstractNumId w:val="7"/>
  </w:num>
  <w:num w:numId="6">
    <w:abstractNumId w:val="18"/>
  </w:num>
  <w:num w:numId="7">
    <w:abstractNumId w:val="10"/>
  </w:num>
  <w:num w:numId="8">
    <w:abstractNumId w:val="36"/>
  </w:num>
  <w:num w:numId="9">
    <w:abstractNumId w:val="21"/>
  </w:num>
  <w:num w:numId="10">
    <w:abstractNumId w:val="12"/>
  </w:num>
  <w:num w:numId="11">
    <w:abstractNumId w:val="25"/>
  </w:num>
  <w:num w:numId="12">
    <w:abstractNumId w:val="37"/>
  </w:num>
  <w:num w:numId="13">
    <w:abstractNumId w:val="22"/>
  </w:num>
  <w:num w:numId="14">
    <w:abstractNumId w:val="11"/>
  </w:num>
  <w:num w:numId="15">
    <w:abstractNumId w:val="5"/>
  </w:num>
  <w:num w:numId="16">
    <w:abstractNumId w:val="30"/>
  </w:num>
  <w:num w:numId="17">
    <w:abstractNumId w:val="35"/>
  </w:num>
  <w:num w:numId="18">
    <w:abstractNumId w:val="2"/>
  </w:num>
  <w:num w:numId="19">
    <w:abstractNumId w:val="3"/>
  </w:num>
  <w:num w:numId="20">
    <w:abstractNumId w:val="19"/>
  </w:num>
  <w:num w:numId="21">
    <w:abstractNumId w:val="6"/>
  </w:num>
  <w:num w:numId="22">
    <w:abstractNumId w:val="13"/>
  </w:num>
  <w:num w:numId="23">
    <w:abstractNumId w:val="27"/>
  </w:num>
  <w:num w:numId="24">
    <w:abstractNumId w:val="32"/>
  </w:num>
  <w:num w:numId="25">
    <w:abstractNumId w:val="9"/>
  </w:num>
  <w:num w:numId="26">
    <w:abstractNumId w:val="4"/>
  </w:num>
  <w:num w:numId="27">
    <w:abstractNumId w:val="20"/>
  </w:num>
  <w:num w:numId="28">
    <w:abstractNumId w:val="1"/>
  </w:num>
  <w:num w:numId="29">
    <w:abstractNumId w:val="15"/>
  </w:num>
  <w:num w:numId="30">
    <w:abstractNumId w:val="23"/>
  </w:num>
  <w:num w:numId="31">
    <w:abstractNumId w:val="16"/>
  </w:num>
  <w:num w:numId="32">
    <w:abstractNumId w:val="24"/>
  </w:num>
  <w:num w:numId="33">
    <w:abstractNumId w:val="33"/>
  </w:num>
  <w:num w:numId="34">
    <w:abstractNumId w:val="14"/>
  </w:num>
  <w:num w:numId="35">
    <w:abstractNumId w:val="26"/>
  </w:num>
  <w:num w:numId="36">
    <w:abstractNumId w:val="34"/>
  </w:num>
  <w:num w:numId="37">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81"/>
    <w:rsid w:val="00003DDA"/>
    <w:rsid w:val="000049FE"/>
    <w:rsid w:val="0001120F"/>
    <w:rsid w:val="00012588"/>
    <w:rsid w:val="0003179C"/>
    <w:rsid w:val="0004045E"/>
    <w:rsid w:val="00045A21"/>
    <w:rsid w:val="00051A63"/>
    <w:rsid w:val="00052744"/>
    <w:rsid w:val="00052BF9"/>
    <w:rsid w:val="00052D87"/>
    <w:rsid w:val="000576F4"/>
    <w:rsid w:val="00060F84"/>
    <w:rsid w:val="0006250C"/>
    <w:rsid w:val="0006279C"/>
    <w:rsid w:val="0006751E"/>
    <w:rsid w:val="000802DB"/>
    <w:rsid w:val="00081C53"/>
    <w:rsid w:val="000863FE"/>
    <w:rsid w:val="000903BC"/>
    <w:rsid w:val="00095CBD"/>
    <w:rsid w:val="000A0F05"/>
    <w:rsid w:val="000A3731"/>
    <w:rsid w:val="000A6887"/>
    <w:rsid w:val="000B2F5E"/>
    <w:rsid w:val="000B44AC"/>
    <w:rsid w:val="000B4B34"/>
    <w:rsid w:val="000B6972"/>
    <w:rsid w:val="000C16A1"/>
    <w:rsid w:val="000C2281"/>
    <w:rsid w:val="000C624E"/>
    <w:rsid w:val="000D3BEE"/>
    <w:rsid w:val="000D57D1"/>
    <w:rsid w:val="000E2406"/>
    <w:rsid w:val="000E282D"/>
    <w:rsid w:val="000E2EA4"/>
    <w:rsid w:val="000E5A9F"/>
    <w:rsid w:val="000F1B0D"/>
    <w:rsid w:val="00100F52"/>
    <w:rsid w:val="001015A2"/>
    <w:rsid w:val="001064E3"/>
    <w:rsid w:val="00107AA1"/>
    <w:rsid w:val="001103B2"/>
    <w:rsid w:val="00110A79"/>
    <w:rsid w:val="00111773"/>
    <w:rsid w:val="001120F2"/>
    <w:rsid w:val="001133A4"/>
    <w:rsid w:val="001206B7"/>
    <w:rsid w:val="00121F2A"/>
    <w:rsid w:val="0013165B"/>
    <w:rsid w:val="00132F9C"/>
    <w:rsid w:val="00136C67"/>
    <w:rsid w:val="00142705"/>
    <w:rsid w:val="00144B08"/>
    <w:rsid w:val="00145B7D"/>
    <w:rsid w:val="0014611C"/>
    <w:rsid w:val="001527BF"/>
    <w:rsid w:val="0015331D"/>
    <w:rsid w:val="00162870"/>
    <w:rsid w:val="00163CAB"/>
    <w:rsid w:val="001653EE"/>
    <w:rsid w:val="0017261B"/>
    <w:rsid w:val="0018120C"/>
    <w:rsid w:val="00182E4F"/>
    <w:rsid w:val="001850D1"/>
    <w:rsid w:val="0019634A"/>
    <w:rsid w:val="00196CBB"/>
    <w:rsid w:val="001A168A"/>
    <w:rsid w:val="001A38A1"/>
    <w:rsid w:val="001B74CF"/>
    <w:rsid w:val="001B7D0F"/>
    <w:rsid w:val="001C0AFD"/>
    <w:rsid w:val="001C36DB"/>
    <w:rsid w:val="001D6718"/>
    <w:rsid w:val="001E3081"/>
    <w:rsid w:val="001E65D6"/>
    <w:rsid w:val="001E6EE9"/>
    <w:rsid w:val="0020531F"/>
    <w:rsid w:val="00206159"/>
    <w:rsid w:val="00206C6E"/>
    <w:rsid w:val="002124D5"/>
    <w:rsid w:val="00221FF6"/>
    <w:rsid w:val="00222458"/>
    <w:rsid w:val="00222C3B"/>
    <w:rsid w:val="00224F72"/>
    <w:rsid w:val="002251B6"/>
    <w:rsid w:val="002260A8"/>
    <w:rsid w:val="00226B7B"/>
    <w:rsid w:val="00232D8D"/>
    <w:rsid w:val="00233D80"/>
    <w:rsid w:val="00235666"/>
    <w:rsid w:val="0025067E"/>
    <w:rsid w:val="00250708"/>
    <w:rsid w:val="00250B9E"/>
    <w:rsid w:val="0025388A"/>
    <w:rsid w:val="00253FAF"/>
    <w:rsid w:val="0025630B"/>
    <w:rsid w:val="002611FB"/>
    <w:rsid w:val="00265554"/>
    <w:rsid w:val="00271585"/>
    <w:rsid w:val="00273157"/>
    <w:rsid w:val="00274D65"/>
    <w:rsid w:val="00280247"/>
    <w:rsid w:val="002805D5"/>
    <w:rsid w:val="002809EA"/>
    <w:rsid w:val="00280FEF"/>
    <w:rsid w:val="0028393E"/>
    <w:rsid w:val="0028474D"/>
    <w:rsid w:val="00285E73"/>
    <w:rsid w:val="00290DE0"/>
    <w:rsid w:val="002918C5"/>
    <w:rsid w:val="00295672"/>
    <w:rsid w:val="00297E79"/>
    <w:rsid w:val="002A1BF0"/>
    <w:rsid w:val="002A4810"/>
    <w:rsid w:val="002A5DE7"/>
    <w:rsid w:val="002A7CAD"/>
    <w:rsid w:val="002B144E"/>
    <w:rsid w:val="002B14BD"/>
    <w:rsid w:val="002B2094"/>
    <w:rsid w:val="002B314B"/>
    <w:rsid w:val="002B697C"/>
    <w:rsid w:val="002C1F7A"/>
    <w:rsid w:val="002C49D8"/>
    <w:rsid w:val="002D042D"/>
    <w:rsid w:val="002D397F"/>
    <w:rsid w:val="002E6D01"/>
    <w:rsid w:val="002F0867"/>
    <w:rsid w:val="002F19F6"/>
    <w:rsid w:val="002F4CF5"/>
    <w:rsid w:val="003016A6"/>
    <w:rsid w:val="00302971"/>
    <w:rsid w:val="0030365F"/>
    <w:rsid w:val="00307D6D"/>
    <w:rsid w:val="0031504B"/>
    <w:rsid w:val="003173D7"/>
    <w:rsid w:val="00320F30"/>
    <w:rsid w:val="00322D40"/>
    <w:rsid w:val="003265D5"/>
    <w:rsid w:val="00326875"/>
    <w:rsid w:val="003306F1"/>
    <w:rsid w:val="00332786"/>
    <w:rsid w:val="00333AEC"/>
    <w:rsid w:val="0033414B"/>
    <w:rsid w:val="0033470D"/>
    <w:rsid w:val="0033525B"/>
    <w:rsid w:val="00336B4D"/>
    <w:rsid w:val="00341E0E"/>
    <w:rsid w:val="00344535"/>
    <w:rsid w:val="00347835"/>
    <w:rsid w:val="00362C4E"/>
    <w:rsid w:val="00364A5D"/>
    <w:rsid w:val="003652F0"/>
    <w:rsid w:val="00370789"/>
    <w:rsid w:val="00373E27"/>
    <w:rsid w:val="00380CCD"/>
    <w:rsid w:val="00383B33"/>
    <w:rsid w:val="00385727"/>
    <w:rsid w:val="00397019"/>
    <w:rsid w:val="003A1F20"/>
    <w:rsid w:val="003A3EBF"/>
    <w:rsid w:val="003A4241"/>
    <w:rsid w:val="003B344E"/>
    <w:rsid w:val="003C4E30"/>
    <w:rsid w:val="003C6EB3"/>
    <w:rsid w:val="003D0A35"/>
    <w:rsid w:val="003D103F"/>
    <w:rsid w:val="003D1A52"/>
    <w:rsid w:val="003D2B30"/>
    <w:rsid w:val="003D3B73"/>
    <w:rsid w:val="003D4ED1"/>
    <w:rsid w:val="003D5E8A"/>
    <w:rsid w:val="003E10A9"/>
    <w:rsid w:val="003E24A8"/>
    <w:rsid w:val="003E3370"/>
    <w:rsid w:val="003E533F"/>
    <w:rsid w:val="00400ACD"/>
    <w:rsid w:val="004025DA"/>
    <w:rsid w:val="00403556"/>
    <w:rsid w:val="00403E00"/>
    <w:rsid w:val="00404A6E"/>
    <w:rsid w:val="004064AA"/>
    <w:rsid w:val="0041030B"/>
    <w:rsid w:val="0041126B"/>
    <w:rsid w:val="00412782"/>
    <w:rsid w:val="00413C1B"/>
    <w:rsid w:val="004140CD"/>
    <w:rsid w:val="0041572F"/>
    <w:rsid w:val="004157B3"/>
    <w:rsid w:val="004165B9"/>
    <w:rsid w:val="00423BB6"/>
    <w:rsid w:val="00426619"/>
    <w:rsid w:val="00433662"/>
    <w:rsid w:val="0043377C"/>
    <w:rsid w:val="00434AE2"/>
    <w:rsid w:val="00440109"/>
    <w:rsid w:val="0044266B"/>
    <w:rsid w:val="0044560A"/>
    <w:rsid w:val="004469FB"/>
    <w:rsid w:val="00452205"/>
    <w:rsid w:val="0045305E"/>
    <w:rsid w:val="00453AF8"/>
    <w:rsid w:val="0045695F"/>
    <w:rsid w:val="0045771A"/>
    <w:rsid w:val="00464FD3"/>
    <w:rsid w:val="004729EA"/>
    <w:rsid w:val="00475C99"/>
    <w:rsid w:val="004813E8"/>
    <w:rsid w:val="004816E6"/>
    <w:rsid w:val="00481C60"/>
    <w:rsid w:val="0048656E"/>
    <w:rsid w:val="00496155"/>
    <w:rsid w:val="00497F73"/>
    <w:rsid w:val="004A0390"/>
    <w:rsid w:val="004A39DD"/>
    <w:rsid w:val="004A43C4"/>
    <w:rsid w:val="004A61BA"/>
    <w:rsid w:val="004A64A6"/>
    <w:rsid w:val="004A6FE6"/>
    <w:rsid w:val="004B2AC8"/>
    <w:rsid w:val="004B52CF"/>
    <w:rsid w:val="004B629B"/>
    <w:rsid w:val="004B739C"/>
    <w:rsid w:val="004C2D53"/>
    <w:rsid w:val="004C3192"/>
    <w:rsid w:val="004C5EDA"/>
    <w:rsid w:val="004D05BA"/>
    <w:rsid w:val="004D1790"/>
    <w:rsid w:val="004D6C65"/>
    <w:rsid w:val="004D7802"/>
    <w:rsid w:val="004D7C5A"/>
    <w:rsid w:val="004E34A8"/>
    <w:rsid w:val="004E5280"/>
    <w:rsid w:val="004F149A"/>
    <w:rsid w:val="004F2BBA"/>
    <w:rsid w:val="004F30DC"/>
    <w:rsid w:val="004F541F"/>
    <w:rsid w:val="00514CB3"/>
    <w:rsid w:val="0051612D"/>
    <w:rsid w:val="00516E15"/>
    <w:rsid w:val="00527D3F"/>
    <w:rsid w:val="00530F2E"/>
    <w:rsid w:val="00531301"/>
    <w:rsid w:val="00531F6C"/>
    <w:rsid w:val="0053497C"/>
    <w:rsid w:val="00540BEE"/>
    <w:rsid w:val="005414E0"/>
    <w:rsid w:val="00541D26"/>
    <w:rsid w:val="00543F8D"/>
    <w:rsid w:val="00545A18"/>
    <w:rsid w:val="00546B39"/>
    <w:rsid w:val="005518DC"/>
    <w:rsid w:val="0056193A"/>
    <w:rsid w:val="005647DE"/>
    <w:rsid w:val="005655ED"/>
    <w:rsid w:val="00567613"/>
    <w:rsid w:val="0057023F"/>
    <w:rsid w:val="0057268C"/>
    <w:rsid w:val="00576F29"/>
    <w:rsid w:val="00577B2C"/>
    <w:rsid w:val="00582956"/>
    <w:rsid w:val="00583532"/>
    <w:rsid w:val="00590653"/>
    <w:rsid w:val="005916A3"/>
    <w:rsid w:val="0059227B"/>
    <w:rsid w:val="005977D4"/>
    <w:rsid w:val="005A14CA"/>
    <w:rsid w:val="005A4ADF"/>
    <w:rsid w:val="005A57D6"/>
    <w:rsid w:val="005B227E"/>
    <w:rsid w:val="005B2809"/>
    <w:rsid w:val="005B7D44"/>
    <w:rsid w:val="005C51F4"/>
    <w:rsid w:val="005C705E"/>
    <w:rsid w:val="005D11B1"/>
    <w:rsid w:val="005D1A3B"/>
    <w:rsid w:val="005D21BC"/>
    <w:rsid w:val="005D3A14"/>
    <w:rsid w:val="005D3B47"/>
    <w:rsid w:val="005D7938"/>
    <w:rsid w:val="005E3824"/>
    <w:rsid w:val="005E383A"/>
    <w:rsid w:val="005E7CC7"/>
    <w:rsid w:val="005F022E"/>
    <w:rsid w:val="005F0DEF"/>
    <w:rsid w:val="005F355D"/>
    <w:rsid w:val="005F4A34"/>
    <w:rsid w:val="0060303A"/>
    <w:rsid w:val="006042C1"/>
    <w:rsid w:val="00612BC6"/>
    <w:rsid w:val="00613D50"/>
    <w:rsid w:val="00615D3C"/>
    <w:rsid w:val="00616019"/>
    <w:rsid w:val="0061608B"/>
    <w:rsid w:val="00616716"/>
    <w:rsid w:val="006326D3"/>
    <w:rsid w:val="00635C5F"/>
    <w:rsid w:val="00643998"/>
    <w:rsid w:val="006439EA"/>
    <w:rsid w:val="0064716F"/>
    <w:rsid w:val="0065546A"/>
    <w:rsid w:val="00656F58"/>
    <w:rsid w:val="00657659"/>
    <w:rsid w:val="00664665"/>
    <w:rsid w:val="00670E7F"/>
    <w:rsid w:val="00671844"/>
    <w:rsid w:val="00680E13"/>
    <w:rsid w:val="006825F5"/>
    <w:rsid w:val="00693A91"/>
    <w:rsid w:val="00696E59"/>
    <w:rsid w:val="006A0E82"/>
    <w:rsid w:val="006A482B"/>
    <w:rsid w:val="006A4D90"/>
    <w:rsid w:val="006B1350"/>
    <w:rsid w:val="006B1E55"/>
    <w:rsid w:val="006B2147"/>
    <w:rsid w:val="006B33A4"/>
    <w:rsid w:val="006B6E40"/>
    <w:rsid w:val="006D0498"/>
    <w:rsid w:val="006E0BCA"/>
    <w:rsid w:val="006E0D3E"/>
    <w:rsid w:val="006E2AC2"/>
    <w:rsid w:val="006E484A"/>
    <w:rsid w:val="006F501A"/>
    <w:rsid w:val="006F5A88"/>
    <w:rsid w:val="006F7575"/>
    <w:rsid w:val="007015AD"/>
    <w:rsid w:val="00703E52"/>
    <w:rsid w:val="00704737"/>
    <w:rsid w:val="00706475"/>
    <w:rsid w:val="00713387"/>
    <w:rsid w:val="00716121"/>
    <w:rsid w:val="007161CB"/>
    <w:rsid w:val="00717107"/>
    <w:rsid w:val="00723ED8"/>
    <w:rsid w:val="00725183"/>
    <w:rsid w:val="00730D54"/>
    <w:rsid w:val="00741497"/>
    <w:rsid w:val="00742A9A"/>
    <w:rsid w:val="0074565F"/>
    <w:rsid w:val="007611A6"/>
    <w:rsid w:val="00761FCE"/>
    <w:rsid w:val="0077064E"/>
    <w:rsid w:val="007714E0"/>
    <w:rsid w:val="0077363D"/>
    <w:rsid w:val="00774720"/>
    <w:rsid w:val="00774775"/>
    <w:rsid w:val="0078505A"/>
    <w:rsid w:val="00786090"/>
    <w:rsid w:val="007900C3"/>
    <w:rsid w:val="00790DC2"/>
    <w:rsid w:val="007A2F18"/>
    <w:rsid w:val="007A3901"/>
    <w:rsid w:val="007A762E"/>
    <w:rsid w:val="007B1EB4"/>
    <w:rsid w:val="007B3EC6"/>
    <w:rsid w:val="007B6668"/>
    <w:rsid w:val="007C2747"/>
    <w:rsid w:val="007C652F"/>
    <w:rsid w:val="007D0640"/>
    <w:rsid w:val="007D0F6F"/>
    <w:rsid w:val="007D3989"/>
    <w:rsid w:val="007D3B48"/>
    <w:rsid w:val="007D6CFD"/>
    <w:rsid w:val="007E75FF"/>
    <w:rsid w:val="007F26A4"/>
    <w:rsid w:val="007F29D1"/>
    <w:rsid w:val="007F2A77"/>
    <w:rsid w:val="007F3D25"/>
    <w:rsid w:val="007F49E7"/>
    <w:rsid w:val="007F4D10"/>
    <w:rsid w:val="007F574C"/>
    <w:rsid w:val="007F5770"/>
    <w:rsid w:val="007F5C59"/>
    <w:rsid w:val="007F5EE2"/>
    <w:rsid w:val="007F6E89"/>
    <w:rsid w:val="007F7546"/>
    <w:rsid w:val="007F75B1"/>
    <w:rsid w:val="00801394"/>
    <w:rsid w:val="008015D3"/>
    <w:rsid w:val="00801BFC"/>
    <w:rsid w:val="008031AF"/>
    <w:rsid w:val="00804F6C"/>
    <w:rsid w:val="00807B7A"/>
    <w:rsid w:val="008137C7"/>
    <w:rsid w:val="00813A3A"/>
    <w:rsid w:val="00813ED4"/>
    <w:rsid w:val="008168F3"/>
    <w:rsid w:val="00824E3C"/>
    <w:rsid w:val="00826105"/>
    <w:rsid w:val="00831981"/>
    <w:rsid w:val="00832948"/>
    <w:rsid w:val="00837D8F"/>
    <w:rsid w:val="00840F94"/>
    <w:rsid w:val="00841ACC"/>
    <w:rsid w:val="00843D4A"/>
    <w:rsid w:val="00843FF0"/>
    <w:rsid w:val="008517DE"/>
    <w:rsid w:val="00855122"/>
    <w:rsid w:val="00856F5A"/>
    <w:rsid w:val="008609C9"/>
    <w:rsid w:val="008627A2"/>
    <w:rsid w:val="00864012"/>
    <w:rsid w:val="0086497F"/>
    <w:rsid w:val="00867BE6"/>
    <w:rsid w:val="00870129"/>
    <w:rsid w:val="00877858"/>
    <w:rsid w:val="0088089D"/>
    <w:rsid w:val="0089180D"/>
    <w:rsid w:val="00892A4A"/>
    <w:rsid w:val="008930A4"/>
    <w:rsid w:val="0089373A"/>
    <w:rsid w:val="00896710"/>
    <w:rsid w:val="008A3C16"/>
    <w:rsid w:val="008A67C4"/>
    <w:rsid w:val="008B1420"/>
    <w:rsid w:val="008B614A"/>
    <w:rsid w:val="008C168E"/>
    <w:rsid w:val="008D5796"/>
    <w:rsid w:val="008D6FCA"/>
    <w:rsid w:val="008D74EA"/>
    <w:rsid w:val="008E005F"/>
    <w:rsid w:val="008E0E02"/>
    <w:rsid w:val="008E2A43"/>
    <w:rsid w:val="008E4929"/>
    <w:rsid w:val="008E7F1F"/>
    <w:rsid w:val="008F0CCF"/>
    <w:rsid w:val="008F6F10"/>
    <w:rsid w:val="0090301C"/>
    <w:rsid w:val="009034B4"/>
    <w:rsid w:val="00903D12"/>
    <w:rsid w:val="00904126"/>
    <w:rsid w:val="009060E3"/>
    <w:rsid w:val="009062B3"/>
    <w:rsid w:val="00907757"/>
    <w:rsid w:val="0091003D"/>
    <w:rsid w:val="00910683"/>
    <w:rsid w:val="00912DBC"/>
    <w:rsid w:val="00912E14"/>
    <w:rsid w:val="00915522"/>
    <w:rsid w:val="00925895"/>
    <w:rsid w:val="009264CB"/>
    <w:rsid w:val="00926BD2"/>
    <w:rsid w:val="009272EB"/>
    <w:rsid w:val="00932E94"/>
    <w:rsid w:val="00933BED"/>
    <w:rsid w:val="0093567D"/>
    <w:rsid w:val="00945125"/>
    <w:rsid w:val="00945C6C"/>
    <w:rsid w:val="0094632A"/>
    <w:rsid w:val="0095045F"/>
    <w:rsid w:val="00954139"/>
    <w:rsid w:val="00963EC3"/>
    <w:rsid w:val="00965CAB"/>
    <w:rsid w:val="009702AB"/>
    <w:rsid w:val="00971D83"/>
    <w:rsid w:val="00973E54"/>
    <w:rsid w:val="00974D03"/>
    <w:rsid w:val="00976489"/>
    <w:rsid w:val="00976507"/>
    <w:rsid w:val="009767AB"/>
    <w:rsid w:val="0097733E"/>
    <w:rsid w:val="00983EA8"/>
    <w:rsid w:val="0098494E"/>
    <w:rsid w:val="00987852"/>
    <w:rsid w:val="00990146"/>
    <w:rsid w:val="00991E2E"/>
    <w:rsid w:val="00992CD7"/>
    <w:rsid w:val="009951F9"/>
    <w:rsid w:val="0099693A"/>
    <w:rsid w:val="009A1B9B"/>
    <w:rsid w:val="009A49CF"/>
    <w:rsid w:val="009A50D2"/>
    <w:rsid w:val="009A5E3C"/>
    <w:rsid w:val="009A79C3"/>
    <w:rsid w:val="009B3CE7"/>
    <w:rsid w:val="009B4DF9"/>
    <w:rsid w:val="009C017E"/>
    <w:rsid w:val="009C3C0E"/>
    <w:rsid w:val="009C50AE"/>
    <w:rsid w:val="009D4445"/>
    <w:rsid w:val="009E105D"/>
    <w:rsid w:val="009E2C25"/>
    <w:rsid w:val="009E4FD0"/>
    <w:rsid w:val="009E564D"/>
    <w:rsid w:val="009E6418"/>
    <w:rsid w:val="009E7A0E"/>
    <w:rsid w:val="009F067F"/>
    <w:rsid w:val="009F0B4B"/>
    <w:rsid w:val="009F4E64"/>
    <w:rsid w:val="009F4FBB"/>
    <w:rsid w:val="00A02A26"/>
    <w:rsid w:val="00A03A3C"/>
    <w:rsid w:val="00A12032"/>
    <w:rsid w:val="00A131D8"/>
    <w:rsid w:val="00A13C9B"/>
    <w:rsid w:val="00A144BA"/>
    <w:rsid w:val="00A23686"/>
    <w:rsid w:val="00A24056"/>
    <w:rsid w:val="00A246C1"/>
    <w:rsid w:val="00A26F44"/>
    <w:rsid w:val="00A3127C"/>
    <w:rsid w:val="00A3342A"/>
    <w:rsid w:val="00A414AD"/>
    <w:rsid w:val="00A50F8E"/>
    <w:rsid w:val="00A538FA"/>
    <w:rsid w:val="00A55DFD"/>
    <w:rsid w:val="00A574D4"/>
    <w:rsid w:val="00A57859"/>
    <w:rsid w:val="00A61018"/>
    <w:rsid w:val="00A61037"/>
    <w:rsid w:val="00A6575B"/>
    <w:rsid w:val="00A716CC"/>
    <w:rsid w:val="00A74CD3"/>
    <w:rsid w:val="00A75531"/>
    <w:rsid w:val="00A7615B"/>
    <w:rsid w:val="00A77F3D"/>
    <w:rsid w:val="00A80A2B"/>
    <w:rsid w:val="00A80E21"/>
    <w:rsid w:val="00A82E69"/>
    <w:rsid w:val="00A8347F"/>
    <w:rsid w:val="00A86A8E"/>
    <w:rsid w:val="00A87DD6"/>
    <w:rsid w:val="00A9588B"/>
    <w:rsid w:val="00A9648F"/>
    <w:rsid w:val="00AA00C7"/>
    <w:rsid w:val="00AA04B1"/>
    <w:rsid w:val="00AA11E7"/>
    <w:rsid w:val="00AA2A57"/>
    <w:rsid w:val="00AB204B"/>
    <w:rsid w:val="00AB2C26"/>
    <w:rsid w:val="00AB3C68"/>
    <w:rsid w:val="00AC00C4"/>
    <w:rsid w:val="00AC1B30"/>
    <w:rsid w:val="00AC6242"/>
    <w:rsid w:val="00AC6C9F"/>
    <w:rsid w:val="00AD2FEA"/>
    <w:rsid w:val="00AD599F"/>
    <w:rsid w:val="00AE260E"/>
    <w:rsid w:val="00AE679C"/>
    <w:rsid w:val="00AE6DB4"/>
    <w:rsid w:val="00AF0699"/>
    <w:rsid w:val="00AF08DB"/>
    <w:rsid w:val="00AF4921"/>
    <w:rsid w:val="00AF5DC3"/>
    <w:rsid w:val="00AF6233"/>
    <w:rsid w:val="00AF7549"/>
    <w:rsid w:val="00B02D54"/>
    <w:rsid w:val="00B0465E"/>
    <w:rsid w:val="00B06900"/>
    <w:rsid w:val="00B06E50"/>
    <w:rsid w:val="00B07C6F"/>
    <w:rsid w:val="00B10679"/>
    <w:rsid w:val="00B1549C"/>
    <w:rsid w:val="00B15A0F"/>
    <w:rsid w:val="00B2161C"/>
    <w:rsid w:val="00B21CE8"/>
    <w:rsid w:val="00B24731"/>
    <w:rsid w:val="00B304F5"/>
    <w:rsid w:val="00B424AB"/>
    <w:rsid w:val="00B4284D"/>
    <w:rsid w:val="00B43109"/>
    <w:rsid w:val="00B444B5"/>
    <w:rsid w:val="00B5632F"/>
    <w:rsid w:val="00B63328"/>
    <w:rsid w:val="00B63B45"/>
    <w:rsid w:val="00B67566"/>
    <w:rsid w:val="00B71A04"/>
    <w:rsid w:val="00B71E60"/>
    <w:rsid w:val="00B732B6"/>
    <w:rsid w:val="00B76426"/>
    <w:rsid w:val="00B76825"/>
    <w:rsid w:val="00B802DD"/>
    <w:rsid w:val="00B8512E"/>
    <w:rsid w:val="00B9122D"/>
    <w:rsid w:val="00B92309"/>
    <w:rsid w:val="00B94746"/>
    <w:rsid w:val="00B9688D"/>
    <w:rsid w:val="00BA1134"/>
    <w:rsid w:val="00BA3008"/>
    <w:rsid w:val="00BA4A15"/>
    <w:rsid w:val="00BA5A9E"/>
    <w:rsid w:val="00BB0E60"/>
    <w:rsid w:val="00BB1002"/>
    <w:rsid w:val="00BC0637"/>
    <w:rsid w:val="00BC2121"/>
    <w:rsid w:val="00BC3381"/>
    <w:rsid w:val="00BC7574"/>
    <w:rsid w:val="00BD1BCC"/>
    <w:rsid w:val="00BD5FAD"/>
    <w:rsid w:val="00BD65E0"/>
    <w:rsid w:val="00BE60D0"/>
    <w:rsid w:val="00BE6B3E"/>
    <w:rsid w:val="00BE7A12"/>
    <w:rsid w:val="00BF1CB5"/>
    <w:rsid w:val="00BF21A7"/>
    <w:rsid w:val="00BF2C16"/>
    <w:rsid w:val="00BF355A"/>
    <w:rsid w:val="00BF4430"/>
    <w:rsid w:val="00C000A7"/>
    <w:rsid w:val="00C014F9"/>
    <w:rsid w:val="00C063CB"/>
    <w:rsid w:val="00C12F18"/>
    <w:rsid w:val="00C16BA6"/>
    <w:rsid w:val="00C172B6"/>
    <w:rsid w:val="00C176E9"/>
    <w:rsid w:val="00C22428"/>
    <w:rsid w:val="00C2632A"/>
    <w:rsid w:val="00C26427"/>
    <w:rsid w:val="00C33C7B"/>
    <w:rsid w:val="00C34651"/>
    <w:rsid w:val="00C41FE7"/>
    <w:rsid w:val="00C47EB5"/>
    <w:rsid w:val="00C51882"/>
    <w:rsid w:val="00C523EB"/>
    <w:rsid w:val="00C54367"/>
    <w:rsid w:val="00C5780A"/>
    <w:rsid w:val="00C67929"/>
    <w:rsid w:val="00C72926"/>
    <w:rsid w:val="00C73E36"/>
    <w:rsid w:val="00C74BCE"/>
    <w:rsid w:val="00C75E4D"/>
    <w:rsid w:val="00C827BA"/>
    <w:rsid w:val="00C8378D"/>
    <w:rsid w:val="00C84A51"/>
    <w:rsid w:val="00C91A73"/>
    <w:rsid w:val="00C93131"/>
    <w:rsid w:val="00C95D83"/>
    <w:rsid w:val="00C95F58"/>
    <w:rsid w:val="00C96549"/>
    <w:rsid w:val="00C97D52"/>
    <w:rsid w:val="00CA346A"/>
    <w:rsid w:val="00CA5240"/>
    <w:rsid w:val="00CA6B38"/>
    <w:rsid w:val="00CA77E8"/>
    <w:rsid w:val="00CB0213"/>
    <w:rsid w:val="00CB0AEB"/>
    <w:rsid w:val="00CB2955"/>
    <w:rsid w:val="00CB2E63"/>
    <w:rsid w:val="00CC1589"/>
    <w:rsid w:val="00CC1F5D"/>
    <w:rsid w:val="00CC2C1E"/>
    <w:rsid w:val="00CC3AF5"/>
    <w:rsid w:val="00CC5C72"/>
    <w:rsid w:val="00CC6422"/>
    <w:rsid w:val="00CC72DB"/>
    <w:rsid w:val="00CD619E"/>
    <w:rsid w:val="00CE0408"/>
    <w:rsid w:val="00CE26A4"/>
    <w:rsid w:val="00CE2C70"/>
    <w:rsid w:val="00CE4196"/>
    <w:rsid w:val="00CE54DA"/>
    <w:rsid w:val="00CE6184"/>
    <w:rsid w:val="00CE6712"/>
    <w:rsid w:val="00CE76D8"/>
    <w:rsid w:val="00CF149E"/>
    <w:rsid w:val="00CF1DB5"/>
    <w:rsid w:val="00CF1E3E"/>
    <w:rsid w:val="00D00767"/>
    <w:rsid w:val="00D030C2"/>
    <w:rsid w:val="00D07AC9"/>
    <w:rsid w:val="00D24A18"/>
    <w:rsid w:val="00D26CE6"/>
    <w:rsid w:val="00D324DB"/>
    <w:rsid w:val="00D33FAF"/>
    <w:rsid w:val="00D3659B"/>
    <w:rsid w:val="00D4524F"/>
    <w:rsid w:val="00D45253"/>
    <w:rsid w:val="00D45FFD"/>
    <w:rsid w:val="00D55A57"/>
    <w:rsid w:val="00D55BA8"/>
    <w:rsid w:val="00D56F0D"/>
    <w:rsid w:val="00D6108E"/>
    <w:rsid w:val="00D63121"/>
    <w:rsid w:val="00D63941"/>
    <w:rsid w:val="00D66C81"/>
    <w:rsid w:val="00D70612"/>
    <w:rsid w:val="00D71554"/>
    <w:rsid w:val="00D835E1"/>
    <w:rsid w:val="00D90F3C"/>
    <w:rsid w:val="00D92FFD"/>
    <w:rsid w:val="00D938C2"/>
    <w:rsid w:val="00DA22DF"/>
    <w:rsid w:val="00DA3D57"/>
    <w:rsid w:val="00DA42C5"/>
    <w:rsid w:val="00DB0FBD"/>
    <w:rsid w:val="00DB66B0"/>
    <w:rsid w:val="00DC24E6"/>
    <w:rsid w:val="00DD084D"/>
    <w:rsid w:val="00DE4A0F"/>
    <w:rsid w:val="00DE5B03"/>
    <w:rsid w:val="00DF007B"/>
    <w:rsid w:val="00DF53FD"/>
    <w:rsid w:val="00E155ED"/>
    <w:rsid w:val="00E217E9"/>
    <w:rsid w:val="00E230C2"/>
    <w:rsid w:val="00E27D05"/>
    <w:rsid w:val="00E3062A"/>
    <w:rsid w:val="00E33C54"/>
    <w:rsid w:val="00E36A8C"/>
    <w:rsid w:val="00E44EBC"/>
    <w:rsid w:val="00E50EAB"/>
    <w:rsid w:val="00E515F3"/>
    <w:rsid w:val="00E61EA6"/>
    <w:rsid w:val="00E623CF"/>
    <w:rsid w:val="00E6699D"/>
    <w:rsid w:val="00E74CB7"/>
    <w:rsid w:val="00E76172"/>
    <w:rsid w:val="00E76F62"/>
    <w:rsid w:val="00E8118C"/>
    <w:rsid w:val="00E94134"/>
    <w:rsid w:val="00E9556E"/>
    <w:rsid w:val="00E96E08"/>
    <w:rsid w:val="00EA041D"/>
    <w:rsid w:val="00EA580E"/>
    <w:rsid w:val="00EA611C"/>
    <w:rsid w:val="00EB0C44"/>
    <w:rsid w:val="00EB439A"/>
    <w:rsid w:val="00EB5FDA"/>
    <w:rsid w:val="00EC513F"/>
    <w:rsid w:val="00EC787A"/>
    <w:rsid w:val="00ED035E"/>
    <w:rsid w:val="00ED0E38"/>
    <w:rsid w:val="00ED3668"/>
    <w:rsid w:val="00ED42D5"/>
    <w:rsid w:val="00ED60C4"/>
    <w:rsid w:val="00EF0AC7"/>
    <w:rsid w:val="00EF0EF0"/>
    <w:rsid w:val="00EF3227"/>
    <w:rsid w:val="00EF58F5"/>
    <w:rsid w:val="00EF6F5D"/>
    <w:rsid w:val="00EF6FE9"/>
    <w:rsid w:val="00F0006F"/>
    <w:rsid w:val="00F0048E"/>
    <w:rsid w:val="00F051D1"/>
    <w:rsid w:val="00F05C7D"/>
    <w:rsid w:val="00F06E6F"/>
    <w:rsid w:val="00F07667"/>
    <w:rsid w:val="00F078A0"/>
    <w:rsid w:val="00F15334"/>
    <w:rsid w:val="00F16CAF"/>
    <w:rsid w:val="00F17A57"/>
    <w:rsid w:val="00F20C4E"/>
    <w:rsid w:val="00F2376B"/>
    <w:rsid w:val="00F25BE3"/>
    <w:rsid w:val="00F26EFD"/>
    <w:rsid w:val="00F27679"/>
    <w:rsid w:val="00F31E12"/>
    <w:rsid w:val="00F342F3"/>
    <w:rsid w:val="00F374B9"/>
    <w:rsid w:val="00F421D7"/>
    <w:rsid w:val="00F42578"/>
    <w:rsid w:val="00F45877"/>
    <w:rsid w:val="00F46F97"/>
    <w:rsid w:val="00F47C32"/>
    <w:rsid w:val="00F53562"/>
    <w:rsid w:val="00F53E43"/>
    <w:rsid w:val="00F540DF"/>
    <w:rsid w:val="00F55631"/>
    <w:rsid w:val="00F5765A"/>
    <w:rsid w:val="00F578CF"/>
    <w:rsid w:val="00F60598"/>
    <w:rsid w:val="00F61D1B"/>
    <w:rsid w:val="00F6229B"/>
    <w:rsid w:val="00F6409C"/>
    <w:rsid w:val="00F64AF9"/>
    <w:rsid w:val="00F655E7"/>
    <w:rsid w:val="00F65B52"/>
    <w:rsid w:val="00F7404F"/>
    <w:rsid w:val="00F803F0"/>
    <w:rsid w:val="00F80722"/>
    <w:rsid w:val="00F815AE"/>
    <w:rsid w:val="00F82815"/>
    <w:rsid w:val="00F93318"/>
    <w:rsid w:val="00F97569"/>
    <w:rsid w:val="00FA3499"/>
    <w:rsid w:val="00FA3F50"/>
    <w:rsid w:val="00FA3F55"/>
    <w:rsid w:val="00FA4A9E"/>
    <w:rsid w:val="00FA5A22"/>
    <w:rsid w:val="00FB0FC4"/>
    <w:rsid w:val="00FB28F1"/>
    <w:rsid w:val="00FB3875"/>
    <w:rsid w:val="00FB3B91"/>
    <w:rsid w:val="00FB6270"/>
    <w:rsid w:val="00FC02F2"/>
    <w:rsid w:val="00FC760B"/>
    <w:rsid w:val="00FD1597"/>
    <w:rsid w:val="00FD452A"/>
    <w:rsid w:val="00FE325E"/>
    <w:rsid w:val="00FE3A6A"/>
    <w:rsid w:val="00FE3FE1"/>
    <w:rsid w:val="00FE4665"/>
    <w:rsid w:val="00FE6D7E"/>
    <w:rsid w:val="00FF48F7"/>
    <w:rsid w:val="00FF634E"/>
    <w:rsid w:val="00FF6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25BD5"/>
  <w14:defaultImageDpi w14:val="300"/>
  <w15:docId w15:val="{6A148A93-B90B-486B-945E-81E493B3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549"/>
    <w:pPr>
      <w:widowControl w:val="0"/>
    </w:pPr>
    <w:rPr>
      <w:kern w:val="2"/>
      <w:sz w:val="24"/>
      <w:szCs w:val="24"/>
    </w:rPr>
  </w:style>
  <w:style w:type="paragraph" w:styleId="10">
    <w:name w:val="heading 1"/>
    <w:basedOn w:val="a"/>
    <w:next w:val="a"/>
    <w:link w:val="11"/>
    <w:qFormat/>
    <w:rsid w:val="004F149A"/>
    <w:pPr>
      <w:keepNext/>
      <w:jc w:val="center"/>
      <w:outlineLvl w:val="0"/>
    </w:pPr>
    <w:rPr>
      <w:sz w:val="28"/>
      <w:lang w:val="x-none" w:eastAsia="x-none"/>
    </w:rPr>
  </w:style>
  <w:style w:type="paragraph" w:styleId="2">
    <w:name w:val="heading 2"/>
    <w:basedOn w:val="a"/>
    <w:next w:val="a"/>
    <w:link w:val="20"/>
    <w:qFormat/>
    <w:rsid w:val="004F149A"/>
    <w:pPr>
      <w:keepNext/>
      <w:snapToGrid w:val="0"/>
      <w:spacing w:line="400" w:lineRule="atLeast"/>
      <w:outlineLvl w:val="1"/>
    </w:pPr>
    <w:rPr>
      <w:rFonts w:ascii="標楷體" w:eastAsia="標楷體" w:hAnsi="標楷體"/>
      <w:sz w:val="28"/>
      <w:szCs w:val="28"/>
      <w:lang w:val="x-none" w:eastAsia="x-none"/>
    </w:rPr>
  </w:style>
  <w:style w:type="paragraph" w:styleId="3">
    <w:name w:val="heading 3"/>
    <w:basedOn w:val="a"/>
    <w:next w:val="a"/>
    <w:link w:val="30"/>
    <w:qFormat/>
    <w:rsid w:val="004F149A"/>
    <w:pPr>
      <w:keepNext/>
      <w:numPr>
        <w:numId w:val="1"/>
      </w:numPr>
      <w:snapToGrid w:val="0"/>
      <w:spacing w:beforeLines="50" w:line="400" w:lineRule="atLeast"/>
      <w:outlineLvl w:val="2"/>
    </w:pPr>
    <w:rPr>
      <w:rFonts w:ascii="標楷體" w:eastAsia="標楷體" w:hAnsi="標楷體"/>
      <w:color w:val="000000"/>
      <w:sz w:val="28"/>
      <w:szCs w:val="28"/>
      <w:lang w:val="x-none" w:eastAsia="x-none"/>
    </w:rPr>
  </w:style>
  <w:style w:type="paragraph" w:styleId="4">
    <w:name w:val="heading 4"/>
    <w:basedOn w:val="a"/>
    <w:next w:val="a"/>
    <w:link w:val="40"/>
    <w:qFormat/>
    <w:rsid w:val="004F149A"/>
    <w:pPr>
      <w:keepNext/>
      <w:numPr>
        <w:numId w:val="2"/>
      </w:numPr>
      <w:snapToGrid w:val="0"/>
      <w:spacing w:line="400" w:lineRule="atLeast"/>
      <w:outlineLvl w:val="3"/>
    </w:pPr>
    <w:rPr>
      <w:rFonts w:ascii="標楷體" w:eastAsia="標楷體" w:hAnsi="標楷體"/>
      <w:sz w:val="28"/>
      <w:szCs w:val="28"/>
      <w:lang w:val="x-none" w:eastAsia="x-none"/>
    </w:rPr>
  </w:style>
  <w:style w:type="paragraph" w:styleId="5">
    <w:name w:val="heading 5"/>
    <w:basedOn w:val="a"/>
    <w:next w:val="a"/>
    <w:link w:val="50"/>
    <w:qFormat/>
    <w:rsid w:val="004F149A"/>
    <w:pPr>
      <w:keepNext/>
      <w:numPr>
        <w:ilvl w:val="1"/>
        <w:numId w:val="2"/>
      </w:numPr>
      <w:snapToGrid w:val="0"/>
      <w:spacing w:line="400" w:lineRule="atLeast"/>
      <w:outlineLvl w:val="4"/>
    </w:pPr>
    <w:rPr>
      <w:rFonts w:ascii="標楷體" w:eastAsia="標楷體" w:hAnsi="標楷體"/>
      <w:sz w:val="28"/>
      <w:szCs w:val="28"/>
      <w:lang w:val="x-none" w:eastAsia="x-none"/>
    </w:rPr>
  </w:style>
  <w:style w:type="paragraph" w:styleId="6">
    <w:name w:val="heading 6"/>
    <w:basedOn w:val="a"/>
    <w:next w:val="a"/>
    <w:link w:val="60"/>
    <w:qFormat/>
    <w:rsid w:val="004F149A"/>
    <w:pPr>
      <w:keepNext/>
      <w:snapToGrid w:val="0"/>
      <w:spacing w:line="520" w:lineRule="atLeast"/>
      <w:outlineLvl w:val="5"/>
    </w:pPr>
    <w:rPr>
      <w:rFonts w:ascii="標楷體" w:eastAsia="標楷體" w:hAnsi="標楷體"/>
      <w:sz w:val="28"/>
      <w:lang w:val="x-none" w:eastAsia="x-none"/>
    </w:rPr>
  </w:style>
  <w:style w:type="paragraph" w:styleId="7">
    <w:name w:val="heading 7"/>
    <w:basedOn w:val="a"/>
    <w:next w:val="a"/>
    <w:link w:val="70"/>
    <w:qFormat/>
    <w:rsid w:val="004F149A"/>
    <w:pPr>
      <w:keepNext/>
      <w:spacing w:line="720" w:lineRule="auto"/>
      <w:ind w:leftChars="400" w:left="400"/>
      <w:outlineLvl w:val="6"/>
    </w:pPr>
    <w:rPr>
      <w:rFonts w:ascii="Arial" w:hAnsi="Arial"/>
      <w:b/>
      <w:bCs/>
      <w:sz w:val="36"/>
      <w:szCs w:val="36"/>
      <w:lang w:val="x-none" w:eastAsia="x-none"/>
    </w:rPr>
  </w:style>
  <w:style w:type="paragraph" w:styleId="8">
    <w:name w:val="heading 8"/>
    <w:basedOn w:val="a"/>
    <w:next w:val="a"/>
    <w:link w:val="80"/>
    <w:qFormat/>
    <w:rsid w:val="004F149A"/>
    <w:pPr>
      <w:keepNext/>
      <w:numPr>
        <w:numId w:val="3"/>
      </w:numPr>
      <w:tabs>
        <w:tab w:val="clear" w:pos="2694"/>
        <w:tab w:val="num" w:pos="1260"/>
      </w:tabs>
      <w:snapToGrid w:val="0"/>
      <w:spacing w:before="60" w:line="400" w:lineRule="exact"/>
      <w:ind w:left="1620" w:hanging="900"/>
      <w:jc w:val="both"/>
      <w:outlineLvl w:val="7"/>
    </w:pPr>
    <w:rPr>
      <w:rFonts w:eastAsia="標楷體"/>
      <w:b/>
      <w:color w:val="FF0000"/>
      <w:sz w:val="28"/>
      <w:szCs w:val="36"/>
      <w:lang w:val="x-none" w:eastAsia="x-none"/>
    </w:rPr>
  </w:style>
  <w:style w:type="paragraph" w:styleId="9">
    <w:name w:val="heading 9"/>
    <w:basedOn w:val="a"/>
    <w:next w:val="a"/>
    <w:link w:val="90"/>
    <w:qFormat/>
    <w:rsid w:val="004F149A"/>
    <w:pPr>
      <w:keepNext/>
      <w:numPr>
        <w:ilvl w:val="1"/>
        <w:numId w:val="1"/>
      </w:numPr>
      <w:snapToGrid w:val="0"/>
      <w:spacing w:line="400" w:lineRule="atLeast"/>
      <w:ind w:hanging="480"/>
      <w:outlineLvl w:val="8"/>
    </w:pPr>
    <w:rPr>
      <w:rFonts w:ascii="標楷體" w:eastAsia="標楷體" w:hAnsi="標楷體"/>
      <w:color w:val="FF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4CB7"/>
    <w:rPr>
      <w:rFonts w:ascii="Arial" w:hAnsi="Arial"/>
      <w:sz w:val="18"/>
      <w:szCs w:val="18"/>
    </w:rPr>
  </w:style>
  <w:style w:type="paragraph" w:styleId="Web">
    <w:name w:val="Normal (Web)"/>
    <w:basedOn w:val="a"/>
    <w:uiPriority w:val="99"/>
    <w:rsid w:val="00704737"/>
    <w:pPr>
      <w:widowControl/>
      <w:spacing w:before="100" w:beforeAutospacing="1" w:after="100" w:afterAutospacing="1"/>
    </w:pPr>
    <w:rPr>
      <w:rFonts w:ascii="新細明體" w:hAnsi="新細明體" w:cs="新細明體"/>
      <w:color w:val="000000"/>
      <w:kern w:val="0"/>
    </w:rPr>
  </w:style>
  <w:style w:type="paragraph" w:styleId="a4">
    <w:name w:val="Date"/>
    <w:basedOn w:val="a"/>
    <w:next w:val="a"/>
    <w:link w:val="a5"/>
    <w:rsid w:val="00AE260E"/>
    <w:pPr>
      <w:jc w:val="right"/>
    </w:pPr>
    <w:rPr>
      <w:b/>
      <w:bCs/>
      <w:sz w:val="48"/>
      <w:lang w:val="x-none" w:eastAsia="x-none"/>
    </w:rPr>
  </w:style>
  <w:style w:type="paragraph" w:styleId="a6">
    <w:name w:val="header"/>
    <w:basedOn w:val="a"/>
    <w:link w:val="a7"/>
    <w:rsid w:val="004469FB"/>
    <w:pPr>
      <w:tabs>
        <w:tab w:val="center" w:pos="4153"/>
        <w:tab w:val="right" w:pos="8306"/>
      </w:tabs>
      <w:snapToGrid w:val="0"/>
    </w:pPr>
    <w:rPr>
      <w:sz w:val="20"/>
      <w:szCs w:val="20"/>
      <w:lang w:val="x-none" w:eastAsia="x-none"/>
    </w:rPr>
  </w:style>
  <w:style w:type="paragraph" w:styleId="a8">
    <w:name w:val="footer"/>
    <w:basedOn w:val="a"/>
    <w:link w:val="a9"/>
    <w:uiPriority w:val="99"/>
    <w:rsid w:val="004469FB"/>
    <w:pPr>
      <w:tabs>
        <w:tab w:val="center" w:pos="4153"/>
        <w:tab w:val="right" w:pos="8306"/>
      </w:tabs>
      <w:snapToGrid w:val="0"/>
    </w:pPr>
    <w:rPr>
      <w:sz w:val="20"/>
      <w:szCs w:val="20"/>
      <w:lang w:val="x-none" w:eastAsia="x-none"/>
    </w:rPr>
  </w:style>
  <w:style w:type="character" w:styleId="aa">
    <w:name w:val="page number"/>
    <w:basedOn w:val="a0"/>
    <w:rsid w:val="004469FB"/>
  </w:style>
  <w:style w:type="table" w:styleId="ab">
    <w:name w:val="Table Grid"/>
    <w:basedOn w:val="a1"/>
    <w:rsid w:val="004C5E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期 字元"/>
    <w:link w:val="a4"/>
    <w:rsid w:val="004C3192"/>
    <w:rPr>
      <w:b/>
      <w:bCs/>
      <w:kern w:val="2"/>
      <w:sz w:val="48"/>
      <w:szCs w:val="24"/>
    </w:rPr>
  </w:style>
  <w:style w:type="paragraph" w:styleId="ac">
    <w:name w:val="Body Text"/>
    <w:basedOn w:val="a"/>
    <w:link w:val="ad"/>
    <w:rsid w:val="0030365F"/>
    <w:pPr>
      <w:adjustRightInd w:val="0"/>
      <w:spacing w:line="480" w:lineRule="auto"/>
      <w:jc w:val="both"/>
      <w:textAlignment w:val="baseline"/>
    </w:pPr>
    <w:rPr>
      <w:rFonts w:eastAsia="細明體"/>
      <w:b/>
      <w:kern w:val="0"/>
      <w:szCs w:val="20"/>
      <w:lang w:val="x-none" w:eastAsia="x-none"/>
    </w:rPr>
  </w:style>
  <w:style w:type="character" w:customStyle="1" w:styleId="ad">
    <w:name w:val="本文 字元"/>
    <w:link w:val="ac"/>
    <w:rsid w:val="0030365F"/>
    <w:rPr>
      <w:rFonts w:eastAsia="細明體"/>
      <w:b/>
      <w:sz w:val="24"/>
    </w:rPr>
  </w:style>
  <w:style w:type="character" w:styleId="ae">
    <w:name w:val="Emphasis"/>
    <w:qFormat/>
    <w:rsid w:val="00670E7F"/>
    <w:rPr>
      <w:b w:val="0"/>
      <w:bCs w:val="0"/>
      <w:i w:val="0"/>
      <w:iCs w:val="0"/>
      <w:color w:val="CC0033"/>
    </w:rPr>
  </w:style>
  <w:style w:type="paragraph" w:styleId="af">
    <w:name w:val="Body Text Indent"/>
    <w:basedOn w:val="a"/>
    <w:link w:val="af0"/>
    <w:rsid w:val="00D63121"/>
    <w:pPr>
      <w:spacing w:after="120"/>
      <w:ind w:leftChars="200" w:left="480"/>
    </w:pPr>
    <w:rPr>
      <w:lang w:val="x-none" w:eastAsia="x-none"/>
    </w:rPr>
  </w:style>
  <w:style w:type="character" w:customStyle="1" w:styleId="af0">
    <w:name w:val="本文縮排 字元"/>
    <w:link w:val="af"/>
    <w:rsid w:val="00D63121"/>
    <w:rPr>
      <w:kern w:val="2"/>
      <w:sz w:val="24"/>
      <w:szCs w:val="24"/>
    </w:rPr>
  </w:style>
  <w:style w:type="paragraph" w:styleId="21">
    <w:name w:val="Body Text Indent 2"/>
    <w:basedOn w:val="a"/>
    <w:link w:val="22"/>
    <w:rsid w:val="00D63121"/>
    <w:pPr>
      <w:spacing w:after="120" w:line="480" w:lineRule="auto"/>
      <w:ind w:leftChars="200" w:left="480"/>
    </w:pPr>
    <w:rPr>
      <w:lang w:val="x-none" w:eastAsia="x-none"/>
    </w:rPr>
  </w:style>
  <w:style w:type="character" w:customStyle="1" w:styleId="22">
    <w:name w:val="本文縮排 2 字元"/>
    <w:link w:val="21"/>
    <w:rsid w:val="00D63121"/>
    <w:rPr>
      <w:kern w:val="2"/>
      <w:sz w:val="24"/>
      <w:szCs w:val="24"/>
    </w:rPr>
  </w:style>
  <w:style w:type="character" w:customStyle="1" w:styleId="11">
    <w:name w:val="標題 1 字元"/>
    <w:link w:val="10"/>
    <w:rsid w:val="004F149A"/>
    <w:rPr>
      <w:kern w:val="2"/>
      <w:sz w:val="28"/>
      <w:szCs w:val="24"/>
    </w:rPr>
  </w:style>
  <w:style w:type="character" w:customStyle="1" w:styleId="20">
    <w:name w:val="標題 2 字元"/>
    <w:link w:val="2"/>
    <w:rsid w:val="004F149A"/>
    <w:rPr>
      <w:rFonts w:ascii="標楷體" w:eastAsia="標楷體" w:hAnsi="標楷體"/>
      <w:kern w:val="2"/>
      <w:sz w:val="28"/>
      <w:szCs w:val="28"/>
    </w:rPr>
  </w:style>
  <w:style w:type="character" w:customStyle="1" w:styleId="30">
    <w:name w:val="標題 3 字元"/>
    <w:link w:val="3"/>
    <w:rsid w:val="004F149A"/>
    <w:rPr>
      <w:rFonts w:ascii="標楷體" w:eastAsia="標楷體" w:hAnsi="標楷體"/>
      <w:color w:val="000000"/>
      <w:kern w:val="2"/>
      <w:sz w:val="28"/>
      <w:szCs w:val="28"/>
      <w:lang w:val="x-none" w:eastAsia="x-none"/>
    </w:rPr>
  </w:style>
  <w:style w:type="character" w:customStyle="1" w:styleId="40">
    <w:name w:val="標題 4 字元"/>
    <w:link w:val="4"/>
    <w:rsid w:val="004F149A"/>
    <w:rPr>
      <w:rFonts w:ascii="標楷體" w:eastAsia="標楷體" w:hAnsi="標楷體"/>
      <w:kern w:val="2"/>
      <w:sz w:val="28"/>
      <w:szCs w:val="28"/>
      <w:lang w:val="x-none" w:eastAsia="x-none"/>
    </w:rPr>
  </w:style>
  <w:style w:type="character" w:customStyle="1" w:styleId="50">
    <w:name w:val="標題 5 字元"/>
    <w:link w:val="5"/>
    <w:rsid w:val="004F149A"/>
    <w:rPr>
      <w:rFonts w:ascii="標楷體" w:eastAsia="標楷體" w:hAnsi="標楷體"/>
      <w:kern w:val="2"/>
      <w:sz w:val="28"/>
      <w:szCs w:val="28"/>
      <w:lang w:val="x-none" w:eastAsia="x-none"/>
    </w:rPr>
  </w:style>
  <w:style w:type="character" w:customStyle="1" w:styleId="60">
    <w:name w:val="標題 6 字元"/>
    <w:link w:val="6"/>
    <w:rsid w:val="004F149A"/>
    <w:rPr>
      <w:rFonts w:ascii="標楷體" w:eastAsia="標楷體" w:hAnsi="標楷體"/>
      <w:kern w:val="2"/>
      <w:sz w:val="28"/>
      <w:szCs w:val="24"/>
    </w:rPr>
  </w:style>
  <w:style w:type="character" w:customStyle="1" w:styleId="70">
    <w:name w:val="標題 7 字元"/>
    <w:link w:val="7"/>
    <w:rsid w:val="004F149A"/>
    <w:rPr>
      <w:rFonts w:ascii="Arial" w:hAnsi="Arial"/>
      <w:b/>
      <w:bCs/>
      <w:kern w:val="2"/>
      <w:sz w:val="36"/>
      <w:szCs w:val="36"/>
    </w:rPr>
  </w:style>
  <w:style w:type="character" w:customStyle="1" w:styleId="80">
    <w:name w:val="標題 8 字元"/>
    <w:link w:val="8"/>
    <w:rsid w:val="004F149A"/>
    <w:rPr>
      <w:rFonts w:eastAsia="標楷體"/>
      <w:b/>
      <w:color w:val="FF0000"/>
      <w:kern w:val="2"/>
      <w:sz w:val="28"/>
      <w:szCs w:val="36"/>
      <w:lang w:val="x-none" w:eastAsia="x-none"/>
    </w:rPr>
  </w:style>
  <w:style w:type="character" w:customStyle="1" w:styleId="90">
    <w:name w:val="標題 9 字元"/>
    <w:link w:val="9"/>
    <w:rsid w:val="004F149A"/>
    <w:rPr>
      <w:rFonts w:ascii="標楷體" w:eastAsia="標楷體" w:hAnsi="標楷體"/>
      <w:color w:val="FF0000"/>
      <w:kern w:val="2"/>
      <w:sz w:val="28"/>
      <w:szCs w:val="28"/>
      <w:lang w:val="x-none" w:eastAsia="x-none"/>
    </w:rPr>
  </w:style>
  <w:style w:type="paragraph" w:styleId="af1">
    <w:name w:val="endnote text"/>
    <w:basedOn w:val="a"/>
    <w:link w:val="af2"/>
    <w:rsid w:val="004F149A"/>
    <w:pPr>
      <w:snapToGrid w:val="0"/>
    </w:pPr>
    <w:rPr>
      <w:lang w:val="x-none" w:eastAsia="x-none"/>
    </w:rPr>
  </w:style>
  <w:style w:type="character" w:customStyle="1" w:styleId="af2">
    <w:name w:val="章節附註文字 字元"/>
    <w:link w:val="af1"/>
    <w:rsid w:val="004F149A"/>
    <w:rPr>
      <w:kern w:val="2"/>
      <w:sz w:val="24"/>
      <w:szCs w:val="24"/>
    </w:rPr>
  </w:style>
  <w:style w:type="character" w:styleId="af3">
    <w:name w:val="footnote reference"/>
    <w:rsid w:val="004F149A"/>
    <w:rPr>
      <w:vertAlign w:val="superscript"/>
    </w:rPr>
  </w:style>
  <w:style w:type="character" w:styleId="af4">
    <w:name w:val="annotation reference"/>
    <w:rsid w:val="004F149A"/>
    <w:rPr>
      <w:sz w:val="18"/>
      <w:szCs w:val="18"/>
    </w:rPr>
  </w:style>
  <w:style w:type="paragraph" w:styleId="af5">
    <w:name w:val="annotation text"/>
    <w:basedOn w:val="a"/>
    <w:link w:val="af6"/>
    <w:rsid w:val="004F149A"/>
    <w:rPr>
      <w:lang w:val="x-none" w:eastAsia="x-none"/>
    </w:rPr>
  </w:style>
  <w:style w:type="character" w:customStyle="1" w:styleId="af6">
    <w:name w:val="註解文字 字元"/>
    <w:link w:val="af5"/>
    <w:rsid w:val="004F149A"/>
    <w:rPr>
      <w:kern w:val="2"/>
      <w:sz w:val="24"/>
      <w:szCs w:val="24"/>
    </w:rPr>
  </w:style>
  <w:style w:type="paragraph" w:styleId="31">
    <w:name w:val="Body Text Indent 3"/>
    <w:basedOn w:val="a"/>
    <w:link w:val="32"/>
    <w:rsid w:val="004F149A"/>
    <w:pPr>
      <w:widowControl/>
      <w:spacing w:afterLines="50" w:line="440" w:lineRule="exact"/>
      <w:ind w:leftChars="700" w:left="1680"/>
    </w:pPr>
    <w:rPr>
      <w:rFonts w:ascii="標楷體" w:eastAsia="標楷體"/>
      <w:color w:val="000000"/>
      <w:lang w:val="x-none" w:eastAsia="x-none"/>
    </w:rPr>
  </w:style>
  <w:style w:type="character" w:customStyle="1" w:styleId="32">
    <w:name w:val="本文縮排 3 字元"/>
    <w:link w:val="31"/>
    <w:rsid w:val="004F149A"/>
    <w:rPr>
      <w:rFonts w:ascii="標楷體" w:eastAsia="標楷體"/>
      <w:color w:val="000000"/>
      <w:kern w:val="2"/>
      <w:sz w:val="24"/>
      <w:szCs w:val="24"/>
    </w:rPr>
  </w:style>
  <w:style w:type="paragraph" w:styleId="af7">
    <w:name w:val="footnote text"/>
    <w:basedOn w:val="a"/>
    <w:link w:val="af8"/>
    <w:rsid w:val="004F149A"/>
    <w:pPr>
      <w:snapToGrid w:val="0"/>
    </w:pPr>
    <w:rPr>
      <w:sz w:val="20"/>
      <w:szCs w:val="20"/>
      <w:lang w:val="x-none" w:eastAsia="x-none"/>
    </w:rPr>
  </w:style>
  <w:style w:type="character" w:customStyle="1" w:styleId="af8">
    <w:name w:val="註腳文字 字元"/>
    <w:link w:val="af7"/>
    <w:rsid w:val="004F149A"/>
    <w:rPr>
      <w:kern w:val="2"/>
    </w:rPr>
  </w:style>
  <w:style w:type="character" w:styleId="af9">
    <w:name w:val="endnote reference"/>
    <w:rsid w:val="004F149A"/>
    <w:rPr>
      <w:vertAlign w:val="superscript"/>
    </w:rPr>
  </w:style>
  <w:style w:type="character" w:customStyle="1" w:styleId="style11">
    <w:name w:val="style11"/>
    <w:rsid w:val="004F149A"/>
    <w:rPr>
      <w:color w:val="000000"/>
    </w:rPr>
  </w:style>
  <w:style w:type="character" w:customStyle="1" w:styleId="style31">
    <w:name w:val="style31"/>
    <w:rsid w:val="004F149A"/>
    <w:rPr>
      <w:color w:val="000000"/>
    </w:rPr>
  </w:style>
  <w:style w:type="paragraph" w:styleId="23">
    <w:name w:val="Body Text 2"/>
    <w:basedOn w:val="a"/>
    <w:link w:val="24"/>
    <w:rsid w:val="004F149A"/>
    <w:pPr>
      <w:spacing w:line="240" w:lineRule="exact"/>
    </w:pPr>
    <w:rPr>
      <w:rFonts w:eastAsia="標楷體"/>
      <w:sz w:val="20"/>
      <w:lang w:val="x-none" w:eastAsia="x-none"/>
    </w:rPr>
  </w:style>
  <w:style w:type="character" w:customStyle="1" w:styleId="24">
    <w:name w:val="本文 2 字元"/>
    <w:link w:val="23"/>
    <w:rsid w:val="004F149A"/>
    <w:rPr>
      <w:rFonts w:eastAsia="標楷體"/>
      <w:kern w:val="2"/>
      <w:szCs w:val="24"/>
    </w:rPr>
  </w:style>
  <w:style w:type="paragraph" w:customStyle="1" w:styleId="t17">
    <w:name w:val="t17"/>
    <w:basedOn w:val="a"/>
    <w:rsid w:val="004F149A"/>
    <w:pPr>
      <w:autoSpaceDE w:val="0"/>
      <w:autoSpaceDN w:val="0"/>
      <w:adjustRightInd w:val="0"/>
      <w:spacing w:line="240" w:lineRule="atLeast"/>
    </w:pPr>
    <w:rPr>
      <w:kern w:val="0"/>
      <w:sz w:val="20"/>
    </w:rPr>
  </w:style>
  <w:style w:type="paragraph" w:styleId="afa">
    <w:name w:val="List Bullet"/>
    <w:basedOn w:val="a"/>
    <w:autoRedefine/>
    <w:rsid w:val="004F149A"/>
    <w:pPr>
      <w:tabs>
        <w:tab w:val="num" w:pos="360"/>
      </w:tabs>
      <w:ind w:left="360" w:hanging="360"/>
    </w:pPr>
  </w:style>
  <w:style w:type="character" w:styleId="afb">
    <w:name w:val="Hyperlink"/>
    <w:rsid w:val="004F149A"/>
    <w:rPr>
      <w:color w:val="0000FF"/>
      <w:u w:val="single"/>
    </w:rPr>
  </w:style>
  <w:style w:type="character" w:styleId="afc">
    <w:name w:val="FollowedHyperlink"/>
    <w:rsid w:val="004F149A"/>
    <w:rPr>
      <w:color w:val="800080"/>
      <w:u w:val="single"/>
    </w:rPr>
  </w:style>
  <w:style w:type="paragraph" w:customStyle="1" w:styleId="font0">
    <w:name w:val="font0"/>
    <w:basedOn w:val="a"/>
    <w:rsid w:val="004F149A"/>
    <w:pPr>
      <w:widowControl/>
      <w:spacing w:before="100" w:beforeAutospacing="1" w:after="100" w:afterAutospacing="1"/>
    </w:pPr>
    <w:rPr>
      <w:rFonts w:ascii="新細明體" w:hint="eastAsia"/>
      <w:kern w:val="0"/>
    </w:rPr>
  </w:style>
  <w:style w:type="paragraph" w:styleId="33">
    <w:name w:val="Body Text 3"/>
    <w:basedOn w:val="a"/>
    <w:link w:val="34"/>
    <w:rsid w:val="004F149A"/>
    <w:pPr>
      <w:spacing w:line="400" w:lineRule="exact"/>
    </w:pPr>
    <w:rPr>
      <w:rFonts w:ascii="標楷體" w:eastAsia="標楷體"/>
      <w:sz w:val="28"/>
      <w:szCs w:val="26"/>
      <w:lang w:val="x-none" w:eastAsia="x-none"/>
    </w:rPr>
  </w:style>
  <w:style w:type="character" w:customStyle="1" w:styleId="34">
    <w:name w:val="本文 3 字元"/>
    <w:link w:val="33"/>
    <w:rsid w:val="004F149A"/>
    <w:rPr>
      <w:rFonts w:ascii="標楷體" w:eastAsia="標楷體"/>
      <w:kern w:val="2"/>
      <w:sz w:val="28"/>
      <w:szCs w:val="26"/>
    </w:rPr>
  </w:style>
  <w:style w:type="paragraph" w:styleId="afd">
    <w:name w:val="List Paragraph"/>
    <w:basedOn w:val="a"/>
    <w:uiPriority w:val="34"/>
    <w:qFormat/>
    <w:rsid w:val="004F149A"/>
    <w:pPr>
      <w:ind w:leftChars="200" w:left="480"/>
    </w:pPr>
  </w:style>
  <w:style w:type="paragraph" w:styleId="afe">
    <w:name w:val="Document Map"/>
    <w:basedOn w:val="a"/>
    <w:link w:val="aff"/>
    <w:rsid w:val="004F149A"/>
    <w:pPr>
      <w:shd w:val="clear" w:color="auto" w:fill="000080"/>
    </w:pPr>
    <w:rPr>
      <w:rFonts w:ascii="Arial" w:hAnsi="Arial"/>
      <w:lang w:val="x-none" w:eastAsia="x-none"/>
    </w:rPr>
  </w:style>
  <w:style w:type="character" w:customStyle="1" w:styleId="aff">
    <w:name w:val="文件引導模式 字元"/>
    <w:link w:val="afe"/>
    <w:rsid w:val="004F149A"/>
    <w:rPr>
      <w:rFonts w:ascii="Arial" w:hAnsi="Arial"/>
      <w:kern w:val="2"/>
      <w:sz w:val="24"/>
      <w:szCs w:val="24"/>
      <w:shd w:val="clear" w:color="auto" w:fill="000080"/>
    </w:rPr>
  </w:style>
  <w:style w:type="paragraph" w:customStyle="1" w:styleId="a20">
    <w:name w:val="a2"/>
    <w:basedOn w:val="a"/>
    <w:rsid w:val="00ED035E"/>
    <w:pPr>
      <w:widowControl/>
      <w:spacing w:before="100" w:beforeAutospacing="1" w:after="100" w:afterAutospacing="1"/>
    </w:pPr>
    <w:rPr>
      <w:rFonts w:ascii="新細明體"/>
      <w:kern w:val="0"/>
    </w:rPr>
  </w:style>
  <w:style w:type="paragraph" w:customStyle="1" w:styleId="a00">
    <w:name w:val="a0"/>
    <w:basedOn w:val="a"/>
    <w:rsid w:val="00ED035E"/>
    <w:pPr>
      <w:widowControl/>
      <w:spacing w:before="100" w:beforeAutospacing="1" w:after="100" w:afterAutospacing="1"/>
    </w:pPr>
    <w:rPr>
      <w:rFonts w:ascii="新細明體"/>
      <w:kern w:val="0"/>
    </w:rPr>
  </w:style>
  <w:style w:type="character" w:styleId="aff0">
    <w:name w:val="Strong"/>
    <w:uiPriority w:val="22"/>
    <w:qFormat/>
    <w:rsid w:val="00ED035E"/>
    <w:rPr>
      <w:b/>
      <w:bCs/>
    </w:rPr>
  </w:style>
  <w:style w:type="paragraph" w:customStyle="1" w:styleId="aff1">
    <w:name w:val="標籤"/>
    <w:basedOn w:val="a"/>
    <w:rsid w:val="00896710"/>
    <w:pPr>
      <w:suppressLineNumbers/>
      <w:suppressAutoHyphens/>
      <w:spacing w:before="120" w:after="120"/>
    </w:pPr>
    <w:rPr>
      <w:rFonts w:cs="Tahoma"/>
      <w:i/>
      <w:iCs/>
      <w:noProof/>
      <w:kern w:val="1"/>
    </w:rPr>
  </w:style>
  <w:style w:type="character" w:customStyle="1" w:styleId="a7">
    <w:name w:val="頁首 字元"/>
    <w:link w:val="a6"/>
    <w:rsid w:val="00A8347F"/>
    <w:rPr>
      <w:kern w:val="2"/>
    </w:rPr>
  </w:style>
  <w:style w:type="character" w:customStyle="1" w:styleId="a9">
    <w:name w:val="頁尾 字元"/>
    <w:link w:val="a8"/>
    <w:uiPriority w:val="99"/>
    <w:rsid w:val="00A8347F"/>
    <w:rPr>
      <w:kern w:val="2"/>
    </w:rPr>
  </w:style>
  <w:style w:type="paragraph" w:customStyle="1" w:styleId="aff2">
    <w:name w:val="正文"/>
    <w:rsid w:val="00A8347F"/>
    <w:rPr>
      <w:rFonts w:ascii="Helvetica" w:eastAsia="ヒラギノ角ゴ Pro W3" w:hAnsi="Helvetica"/>
      <w:color w:val="000000"/>
      <w:sz w:val="24"/>
    </w:rPr>
  </w:style>
  <w:style w:type="character" w:customStyle="1" w:styleId="Absatz-Standardschriftart">
    <w:name w:val="Absatz-Standardschriftart"/>
    <w:rsid w:val="00A8347F"/>
  </w:style>
  <w:style w:type="character" w:customStyle="1" w:styleId="41">
    <w:name w:val="預設段落字型4"/>
    <w:rsid w:val="00A8347F"/>
  </w:style>
  <w:style w:type="character" w:customStyle="1" w:styleId="WW-Absatz-Standardschriftart">
    <w:name w:val="WW-Absatz-Standardschriftart"/>
    <w:rsid w:val="00A8347F"/>
  </w:style>
  <w:style w:type="character" w:customStyle="1" w:styleId="35">
    <w:name w:val="預設段落字型3"/>
    <w:rsid w:val="00A8347F"/>
  </w:style>
  <w:style w:type="character" w:customStyle="1" w:styleId="WW-Absatz-Standardschriftart1">
    <w:name w:val="WW-Absatz-Standardschriftart1"/>
    <w:rsid w:val="00A8347F"/>
  </w:style>
  <w:style w:type="character" w:customStyle="1" w:styleId="WW-Absatz-Standardschriftart11">
    <w:name w:val="WW-Absatz-Standardschriftart11"/>
    <w:rsid w:val="00A8347F"/>
  </w:style>
  <w:style w:type="character" w:customStyle="1" w:styleId="25">
    <w:name w:val="預設段落字型2"/>
    <w:rsid w:val="00A8347F"/>
  </w:style>
  <w:style w:type="character" w:customStyle="1" w:styleId="WW-Absatz-Standardschriftart111">
    <w:name w:val="WW-Absatz-Standardschriftart111"/>
    <w:rsid w:val="00A8347F"/>
  </w:style>
  <w:style w:type="character" w:customStyle="1" w:styleId="WW-Absatz-Standardschriftart1111">
    <w:name w:val="WW-Absatz-Standardschriftart1111"/>
    <w:rsid w:val="00A8347F"/>
  </w:style>
  <w:style w:type="character" w:customStyle="1" w:styleId="WW-Absatz-Standardschriftart11111">
    <w:name w:val="WW-Absatz-Standardschriftart11111"/>
    <w:rsid w:val="00A8347F"/>
  </w:style>
  <w:style w:type="character" w:customStyle="1" w:styleId="WW-Absatz-Standardschriftart111111">
    <w:name w:val="WW-Absatz-Standardschriftart111111"/>
    <w:rsid w:val="00A8347F"/>
  </w:style>
  <w:style w:type="character" w:customStyle="1" w:styleId="WW-Absatz-Standardschriftart1111111">
    <w:name w:val="WW-Absatz-Standardschriftart1111111"/>
    <w:rsid w:val="00A8347F"/>
  </w:style>
  <w:style w:type="character" w:customStyle="1" w:styleId="WW-Absatz-Standardschriftart11111111">
    <w:name w:val="WW-Absatz-Standardschriftart11111111"/>
    <w:rsid w:val="00A8347F"/>
  </w:style>
  <w:style w:type="character" w:customStyle="1" w:styleId="WW8Num2z0">
    <w:name w:val="WW8Num2z0"/>
    <w:rsid w:val="00A8347F"/>
    <w:rPr>
      <w:rFonts w:ascii="Wingdings" w:hAnsi="Wingdings"/>
    </w:rPr>
  </w:style>
  <w:style w:type="character" w:customStyle="1" w:styleId="WW8Num4z0">
    <w:name w:val="WW8Num4z0"/>
    <w:rsid w:val="00A8347F"/>
    <w:rPr>
      <w:b/>
      <w:i w:val="0"/>
      <w:sz w:val="24"/>
    </w:rPr>
  </w:style>
  <w:style w:type="character" w:customStyle="1" w:styleId="WW8Num17z0">
    <w:name w:val="WW8Num17z0"/>
    <w:rsid w:val="00A8347F"/>
    <w:rPr>
      <w:rFonts w:ascii="Wingdings" w:hAnsi="Wingdings"/>
      <w:b/>
    </w:rPr>
  </w:style>
  <w:style w:type="character" w:customStyle="1" w:styleId="WW8Num18z0">
    <w:name w:val="WW8Num18z0"/>
    <w:rsid w:val="00A8347F"/>
    <w:rPr>
      <w:rFonts w:ascii="Wingdings" w:eastAsia="標楷體" w:hAnsi="Wingdings" w:cs="Times New Roman"/>
    </w:rPr>
  </w:style>
  <w:style w:type="character" w:customStyle="1" w:styleId="WW8Num18z1">
    <w:name w:val="WW8Num18z1"/>
    <w:rsid w:val="00A8347F"/>
    <w:rPr>
      <w:rFonts w:ascii="Wingdings" w:hAnsi="Wingdings"/>
    </w:rPr>
  </w:style>
  <w:style w:type="character" w:customStyle="1" w:styleId="WW8Num21z0">
    <w:name w:val="WW8Num21z0"/>
    <w:rsid w:val="00A8347F"/>
    <w:rPr>
      <w:b w:val="0"/>
      <w:i w:val="0"/>
      <w:sz w:val="24"/>
    </w:rPr>
  </w:style>
  <w:style w:type="character" w:customStyle="1" w:styleId="WW8Num37z0">
    <w:name w:val="WW8Num37z0"/>
    <w:rsid w:val="00A8347F"/>
    <w:rPr>
      <w:rFonts w:ascii="標楷體" w:eastAsia="標楷體" w:hAnsi="標楷體" w:cs="Times New Roman"/>
      <w:b/>
      <w:color w:val="000000"/>
    </w:rPr>
  </w:style>
  <w:style w:type="character" w:customStyle="1" w:styleId="WW8Num37z1">
    <w:name w:val="WW8Num37z1"/>
    <w:rsid w:val="00A8347F"/>
    <w:rPr>
      <w:rFonts w:ascii="Wingdings" w:hAnsi="Wingdings"/>
    </w:rPr>
  </w:style>
  <w:style w:type="character" w:customStyle="1" w:styleId="12">
    <w:name w:val="預設段落字型1"/>
    <w:rsid w:val="00A8347F"/>
  </w:style>
  <w:style w:type="character" w:customStyle="1" w:styleId="aff3">
    <w:name w:val="編號字元"/>
    <w:rsid w:val="00A8347F"/>
  </w:style>
  <w:style w:type="paragraph" w:customStyle="1" w:styleId="42">
    <w:name w:val="標題4"/>
    <w:basedOn w:val="a"/>
    <w:next w:val="ac"/>
    <w:rsid w:val="00A8347F"/>
    <w:pPr>
      <w:keepNext/>
      <w:suppressAutoHyphens/>
      <w:spacing w:before="240" w:after="120"/>
    </w:pPr>
    <w:rPr>
      <w:rFonts w:ascii="Arial" w:eastAsia="細明體" w:hAnsi="Arial" w:cs="Tahoma"/>
      <w:noProof/>
      <w:kern w:val="1"/>
      <w:sz w:val="28"/>
      <w:szCs w:val="28"/>
    </w:rPr>
  </w:style>
  <w:style w:type="paragraph" w:styleId="aff4">
    <w:name w:val="List"/>
    <w:basedOn w:val="ac"/>
    <w:rsid w:val="00A8347F"/>
    <w:pPr>
      <w:suppressAutoHyphens/>
      <w:autoSpaceDE w:val="0"/>
      <w:adjustRightInd/>
      <w:spacing w:line="240" w:lineRule="auto"/>
      <w:ind w:left="440"/>
      <w:jc w:val="left"/>
      <w:textAlignment w:val="auto"/>
    </w:pPr>
    <w:rPr>
      <w:rFonts w:ascii="Arial" w:eastAsia="標楷體" w:hAnsi="Arial" w:cs="Tahoma"/>
      <w:b w:val="0"/>
      <w:noProof/>
      <w:kern w:val="1"/>
      <w:sz w:val="20"/>
      <w:szCs w:val="48"/>
      <w:lang w:val="en-US" w:eastAsia="zh-TW"/>
    </w:rPr>
  </w:style>
  <w:style w:type="paragraph" w:customStyle="1" w:styleId="aff5">
    <w:name w:val="目錄"/>
    <w:basedOn w:val="a"/>
    <w:rsid w:val="00A8347F"/>
    <w:pPr>
      <w:suppressLineNumbers/>
      <w:suppressAutoHyphens/>
    </w:pPr>
    <w:rPr>
      <w:rFonts w:cs="Tahoma"/>
      <w:noProof/>
      <w:kern w:val="1"/>
    </w:rPr>
  </w:style>
  <w:style w:type="paragraph" w:customStyle="1" w:styleId="36">
    <w:name w:val="標題3"/>
    <w:basedOn w:val="a"/>
    <w:next w:val="ac"/>
    <w:rsid w:val="00A8347F"/>
    <w:pPr>
      <w:keepNext/>
      <w:suppressAutoHyphens/>
      <w:spacing w:before="240" w:after="120"/>
    </w:pPr>
    <w:rPr>
      <w:rFonts w:ascii="Arial" w:eastAsia="細明體" w:hAnsi="Arial" w:cs="Tahoma"/>
      <w:noProof/>
      <w:kern w:val="1"/>
      <w:sz w:val="28"/>
      <w:szCs w:val="28"/>
    </w:rPr>
  </w:style>
  <w:style w:type="paragraph" w:customStyle="1" w:styleId="26">
    <w:name w:val="標題2"/>
    <w:basedOn w:val="a"/>
    <w:next w:val="ac"/>
    <w:rsid w:val="00A8347F"/>
    <w:pPr>
      <w:keepNext/>
      <w:suppressAutoHyphens/>
      <w:spacing w:before="240" w:after="120"/>
    </w:pPr>
    <w:rPr>
      <w:rFonts w:ascii="Arial" w:eastAsia="細明體" w:hAnsi="Arial" w:cs="Tahoma"/>
      <w:noProof/>
      <w:kern w:val="1"/>
      <w:sz w:val="28"/>
      <w:szCs w:val="28"/>
    </w:rPr>
  </w:style>
  <w:style w:type="paragraph" w:customStyle="1" w:styleId="13">
    <w:name w:val="標題1"/>
    <w:basedOn w:val="a"/>
    <w:next w:val="ac"/>
    <w:rsid w:val="00A8347F"/>
    <w:pPr>
      <w:keepNext/>
      <w:suppressAutoHyphens/>
      <w:spacing w:before="240" w:after="120"/>
    </w:pPr>
    <w:rPr>
      <w:rFonts w:ascii="Arial" w:eastAsia="細明體" w:hAnsi="Arial" w:cs="Tahoma"/>
      <w:noProof/>
      <w:kern w:val="1"/>
      <w:sz w:val="28"/>
      <w:szCs w:val="28"/>
    </w:rPr>
  </w:style>
  <w:style w:type="paragraph" w:customStyle="1" w:styleId="14">
    <w:name w:val="註解文字1"/>
    <w:basedOn w:val="a"/>
    <w:rsid w:val="00A8347F"/>
    <w:pPr>
      <w:suppressAutoHyphens/>
      <w:spacing w:line="360" w:lineRule="atLeast"/>
      <w:textAlignment w:val="baseline"/>
    </w:pPr>
    <w:rPr>
      <w:rFonts w:eastAsia="細明體"/>
      <w:noProof/>
      <w:kern w:val="1"/>
      <w:szCs w:val="20"/>
    </w:rPr>
  </w:style>
  <w:style w:type="paragraph" w:styleId="aff6">
    <w:name w:val="Title"/>
    <w:basedOn w:val="a"/>
    <w:next w:val="aff7"/>
    <w:link w:val="aff8"/>
    <w:qFormat/>
    <w:rsid w:val="00A8347F"/>
    <w:pPr>
      <w:suppressAutoHyphens/>
      <w:jc w:val="center"/>
    </w:pPr>
    <w:rPr>
      <w:b/>
      <w:bCs/>
      <w:noProof/>
      <w:kern w:val="1"/>
      <w:sz w:val="28"/>
      <w:lang w:val="x-none" w:eastAsia="x-none"/>
    </w:rPr>
  </w:style>
  <w:style w:type="character" w:customStyle="1" w:styleId="aff8">
    <w:name w:val="標題 字元"/>
    <w:link w:val="aff6"/>
    <w:rsid w:val="00A8347F"/>
    <w:rPr>
      <w:b/>
      <w:bCs/>
      <w:noProof/>
      <w:kern w:val="1"/>
      <w:sz w:val="28"/>
      <w:szCs w:val="24"/>
    </w:rPr>
  </w:style>
  <w:style w:type="paragraph" w:styleId="aff7">
    <w:name w:val="Subtitle"/>
    <w:basedOn w:val="13"/>
    <w:next w:val="ac"/>
    <w:link w:val="aff9"/>
    <w:qFormat/>
    <w:rsid w:val="00A8347F"/>
    <w:pPr>
      <w:jc w:val="center"/>
    </w:pPr>
    <w:rPr>
      <w:rFonts w:cs="Times New Roman"/>
      <w:i/>
      <w:iCs/>
      <w:lang w:val="x-none" w:eastAsia="x-none"/>
    </w:rPr>
  </w:style>
  <w:style w:type="character" w:customStyle="1" w:styleId="aff9">
    <w:name w:val="副標題 字元"/>
    <w:link w:val="aff7"/>
    <w:rsid w:val="00A8347F"/>
    <w:rPr>
      <w:rFonts w:ascii="Arial" w:eastAsia="細明體" w:hAnsi="Arial" w:cs="Tahoma"/>
      <w:i/>
      <w:iCs/>
      <w:noProof/>
      <w:kern w:val="1"/>
      <w:sz w:val="28"/>
      <w:szCs w:val="28"/>
    </w:rPr>
  </w:style>
  <w:style w:type="paragraph" w:customStyle="1" w:styleId="affa">
    <w:name w:val="表格內容"/>
    <w:basedOn w:val="a"/>
    <w:rsid w:val="00A8347F"/>
    <w:pPr>
      <w:suppressLineNumbers/>
      <w:suppressAutoHyphens/>
    </w:pPr>
    <w:rPr>
      <w:noProof/>
      <w:kern w:val="1"/>
    </w:rPr>
  </w:style>
  <w:style w:type="paragraph" w:customStyle="1" w:styleId="affb">
    <w:name w:val="表格標題"/>
    <w:basedOn w:val="affa"/>
    <w:rsid w:val="00A8347F"/>
    <w:pPr>
      <w:jc w:val="center"/>
    </w:pPr>
    <w:rPr>
      <w:b/>
      <w:bCs/>
    </w:rPr>
  </w:style>
  <w:style w:type="paragraph" w:customStyle="1" w:styleId="affc">
    <w:name w:val="訊框內容"/>
    <w:basedOn w:val="ac"/>
    <w:rsid w:val="00A8347F"/>
    <w:pPr>
      <w:suppressAutoHyphens/>
      <w:autoSpaceDE w:val="0"/>
      <w:adjustRightInd/>
      <w:spacing w:line="240" w:lineRule="auto"/>
      <w:ind w:left="440"/>
      <w:jc w:val="left"/>
      <w:textAlignment w:val="auto"/>
    </w:pPr>
    <w:rPr>
      <w:rFonts w:ascii="Arial" w:eastAsia="標楷體" w:hAnsi="Arial" w:cs="Arial"/>
      <w:b w:val="0"/>
      <w:noProof/>
      <w:kern w:val="1"/>
      <w:sz w:val="20"/>
      <w:szCs w:val="48"/>
      <w:lang w:val="en-US" w:eastAsia="zh-TW"/>
    </w:rPr>
  </w:style>
  <w:style w:type="paragraph" w:styleId="HTML">
    <w:name w:val="HTML Preformatted"/>
    <w:basedOn w:val="a"/>
    <w:link w:val="HTML0"/>
    <w:rsid w:val="00A8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noProof/>
      <w:kern w:val="0"/>
      <w:sz w:val="20"/>
      <w:szCs w:val="20"/>
      <w:lang w:val="x-none" w:eastAsia="x-none"/>
    </w:rPr>
  </w:style>
  <w:style w:type="character" w:customStyle="1" w:styleId="HTML0">
    <w:name w:val="HTML 預設格式 字元"/>
    <w:link w:val="HTML"/>
    <w:rsid w:val="00A8347F"/>
    <w:rPr>
      <w:rFonts w:ascii="Arial Unicode MS" w:eastAsia="Arial Unicode MS" w:hAnsi="Arial Unicode MS" w:cs="Arial Unicode MS"/>
      <w:noProof/>
    </w:rPr>
  </w:style>
  <w:style w:type="character" w:customStyle="1" w:styleId="affd">
    <w:name w:val="字元"/>
    <w:rsid w:val="00A8347F"/>
    <w:rPr>
      <w:rFonts w:ascii="Arial Unicode MS" w:eastAsia="Arial Unicode MS" w:hAnsi="Arial Unicode MS" w:cs="Arial Unicode MS"/>
    </w:rPr>
  </w:style>
  <w:style w:type="paragraph" w:styleId="affe">
    <w:name w:val="annotation subject"/>
    <w:basedOn w:val="af5"/>
    <w:next w:val="af5"/>
    <w:link w:val="afff"/>
    <w:rsid w:val="00A8347F"/>
    <w:pPr>
      <w:suppressAutoHyphens/>
    </w:pPr>
    <w:rPr>
      <w:b/>
      <w:bCs/>
      <w:noProof/>
      <w:kern w:val="1"/>
    </w:rPr>
  </w:style>
  <w:style w:type="character" w:customStyle="1" w:styleId="afff">
    <w:name w:val="註解主旨 字元"/>
    <w:link w:val="affe"/>
    <w:rsid w:val="00A8347F"/>
    <w:rPr>
      <w:b/>
      <w:bCs/>
      <w:noProof/>
      <w:kern w:val="1"/>
      <w:sz w:val="24"/>
      <w:szCs w:val="24"/>
    </w:rPr>
  </w:style>
  <w:style w:type="paragraph" w:customStyle="1" w:styleId="s3">
    <w:name w:val="s3"/>
    <w:basedOn w:val="a"/>
    <w:rsid w:val="00A8347F"/>
    <w:pPr>
      <w:widowControl/>
      <w:spacing w:before="100" w:beforeAutospacing="1" w:after="100" w:afterAutospacing="1"/>
    </w:pPr>
    <w:rPr>
      <w:rFonts w:ascii="新細明體" w:hAnsi="新細明體" w:cs="新細明體"/>
      <w:kern w:val="0"/>
    </w:rPr>
  </w:style>
  <w:style w:type="character" w:customStyle="1" w:styleId="s4">
    <w:name w:val="s4"/>
    <w:rsid w:val="00A8347F"/>
  </w:style>
  <w:style w:type="character" w:customStyle="1" w:styleId="apple-style-span">
    <w:name w:val="apple-style-span"/>
    <w:rsid w:val="00A8347F"/>
  </w:style>
  <w:style w:type="character" w:customStyle="1" w:styleId="apple-converted-space">
    <w:name w:val="apple-converted-space"/>
    <w:rsid w:val="00A8347F"/>
  </w:style>
  <w:style w:type="table" w:customStyle="1" w:styleId="TableNormal">
    <w:name w:val="Table Normal"/>
    <w:rsid w:val="00BD5FAD"/>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15">
    <w:name w:val="內文1"/>
    <w:rsid w:val="00BD5FAD"/>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zh-TW"/>
    </w:rPr>
  </w:style>
  <w:style w:type="paragraph" w:customStyle="1" w:styleId="afff0">
    <w:name w:val="預設值"/>
    <w:rsid w:val="00BD5FA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27">
    <w:name w:val="表格樣式 2"/>
    <w:rsid w:val="00BD5FAD"/>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1">
    <w:name w:val="項目符號1"/>
    <w:rsid w:val="00BD5FAD"/>
    <w:pPr>
      <w:numPr>
        <w:numId w:val="4"/>
      </w:numPr>
    </w:pPr>
  </w:style>
  <w:style w:type="character" w:customStyle="1" w:styleId="h1">
    <w:name w:val="h1"/>
    <w:basedOn w:val="a0"/>
    <w:rsid w:val="00341E0E"/>
  </w:style>
  <w:style w:type="character" w:customStyle="1" w:styleId="headingendmark">
    <w:name w:val="headingendmark"/>
    <w:basedOn w:val="a0"/>
    <w:rsid w:val="00341E0E"/>
  </w:style>
  <w:style w:type="character" w:customStyle="1" w:styleId="h2">
    <w:name w:val="h2"/>
    <w:basedOn w:val="a0"/>
    <w:rsid w:val="00341E0E"/>
  </w:style>
  <w:style w:type="character" w:customStyle="1" w:styleId="nowrap">
    <w:name w:val="nowrap"/>
    <w:basedOn w:val="a0"/>
    <w:rsid w:val="00341E0E"/>
  </w:style>
  <w:style w:type="paragraph" w:customStyle="1" w:styleId="headinganchor">
    <w:name w:val="headinganchor"/>
    <w:basedOn w:val="a"/>
    <w:rsid w:val="00341E0E"/>
    <w:pPr>
      <w:widowControl/>
      <w:spacing w:before="100" w:beforeAutospacing="1" w:after="100" w:afterAutospacing="1"/>
    </w:pPr>
    <w:rPr>
      <w:rFonts w:ascii="新細明體" w:hAnsi="新細明體"/>
      <w:kern w:val="0"/>
      <w:sz w:val="20"/>
      <w:szCs w:val="20"/>
    </w:rPr>
  </w:style>
  <w:style w:type="paragraph" w:customStyle="1" w:styleId="bulletindent1">
    <w:name w:val="bulletindent1"/>
    <w:basedOn w:val="a"/>
    <w:rsid w:val="00341E0E"/>
    <w:pPr>
      <w:widowControl/>
      <w:spacing w:before="100" w:beforeAutospacing="1" w:after="100" w:afterAutospacing="1"/>
    </w:pPr>
    <w:rPr>
      <w:rFonts w:ascii="新細明體" w:hAnsi="新細明體"/>
      <w:kern w:val="0"/>
      <w:sz w:val="20"/>
      <w:szCs w:val="20"/>
    </w:rPr>
  </w:style>
  <w:style w:type="character" w:customStyle="1" w:styleId="glyph">
    <w:name w:val="glyph"/>
    <w:basedOn w:val="a0"/>
    <w:rsid w:val="00341E0E"/>
  </w:style>
  <w:style w:type="character" w:customStyle="1" w:styleId="h3">
    <w:name w:val="h3"/>
    <w:basedOn w:val="a0"/>
    <w:rsid w:val="0041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690">
      <w:bodyDiv w:val="1"/>
      <w:marLeft w:val="0"/>
      <w:marRight w:val="0"/>
      <w:marTop w:val="0"/>
      <w:marBottom w:val="0"/>
      <w:divBdr>
        <w:top w:val="none" w:sz="0" w:space="0" w:color="auto"/>
        <w:left w:val="none" w:sz="0" w:space="0" w:color="auto"/>
        <w:bottom w:val="none" w:sz="0" w:space="0" w:color="auto"/>
        <w:right w:val="none" w:sz="0" w:space="0" w:color="auto"/>
      </w:divBdr>
      <w:divsChild>
        <w:div w:id="678581544">
          <w:marLeft w:val="547"/>
          <w:marRight w:val="0"/>
          <w:marTop w:val="154"/>
          <w:marBottom w:val="0"/>
          <w:divBdr>
            <w:top w:val="none" w:sz="0" w:space="0" w:color="auto"/>
            <w:left w:val="none" w:sz="0" w:space="0" w:color="auto"/>
            <w:bottom w:val="none" w:sz="0" w:space="0" w:color="auto"/>
            <w:right w:val="none" w:sz="0" w:space="0" w:color="auto"/>
          </w:divBdr>
        </w:div>
      </w:divsChild>
    </w:div>
    <w:div w:id="29383680">
      <w:bodyDiv w:val="1"/>
      <w:marLeft w:val="0"/>
      <w:marRight w:val="0"/>
      <w:marTop w:val="0"/>
      <w:marBottom w:val="0"/>
      <w:divBdr>
        <w:top w:val="none" w:sz="0" w:space="0" w:color="auto"/>
        <w:left w:val="none" w:sz="0" w:space="0" w:color="auto"/>
        <w:bottom w:val="none" w:sz="0" w:space="0" w:color="auto"/>
        <w:right w:val="none" w:sz="0" w:space="0" w:color="auto"/>
      </w:divBdr>
    </w:div>
    <w:div w:id="42218701">
      <w:bodyDiv w:val="1"/>
      <w:marLeft w:val="0"/>
      <w:marRight w:val="0"/>
      <w:marTop w:val="0"/>
      <w:marBottom w:val="0"/>
      <w:divBdr>
        <w:top w:val="none" w:sz="0" w:space="0" w:color="auto"/>
        <w:left w:val="none" w:sz="0" w:space="0" w:color="auto"/>
        <w:bottom w:val="none" w:sz="0" w:space="0" w:color="auto"/>
        <w:right w:val="none" w:sz="0" w:space="0" w:color="auto"/>
      </w:divBdr>
    </w:div>
    <w:div w:id="168103873">
      <w:bodyDiv w:val="1"/>
      <w:marLeft w:val="0"/>
      <w:marRight w:val="0"/>
      <w:marTop w:val="0"/>
      <w:marBottom w:val="0"/>
      <w:divBdr>
        <w:top w:val="none" w:sz="0" w:space="0" w:color="auto"/>
        <w:left w:val="none" w:sz="0" w:space="0" w:color="auto"/>
        <w:bottom w:val="none" w:sz="0" w:space="0" w:color="auto"/>
        <w:right w:val="none" w:sz="0" w:space="0" w:color="auto"/>
      </w:divBdr>
    </w:div>
    <w:div w:id="168258159">
      <w:bodyDiv w:val="1"/>
      <w:marLeft w:val="0"/>
      <w:marRight w:val="0"/>
      <w:marTop w:val="0"/>
      <w:marBottom w:val="0"/>
      <w:divBdr>
        <w:top w:val="none" w:sz="0" w:space="0" w:color="auto"/>
        <w:left w:val="none" w:sz="0" w:space="0" w:color="auto"/>
        <w:bottom w:val="none" w:sz="0" w:space="0" w:color="auto"/>
        <w:right w:val="none" w:sz="0" w:space="0" w:color="auto"/>
      </w:divBdr>
    </w:div>
    <w:div w:id="182936897">
      <w:bodyDiv w:val="1"/>
      <w:marLeft w:val="0"/>
      <w:marRight w:val="0"/>
      <w:marTop w:val="0"/>
      <w:marBottom w:val="0"/>
      <w:divBdr>
        <w:top w:val="none" w:sz="0" w:space="0" w:color="auto"/>
        <w:left w:val="none" w:sz="0" w:space="0" w:color="auto"/>
        <w:bottom w:val="none" w:sz="0" w:space="0" w:color="auto"/>
        <w:right w:val="none" w:sz="0" w:space="0" w:color="auto"/>
      </w:divBdr>
    </w:div>
    <w:div w:id="367026544">
      <w:bodyDiv w:val="1"/>
      <w:marLeft w:val="0"/>
      <w:marRight w:val="0"/>
      <w:marTop w:val="0"/>
      <w:marBottom w:val="0"/>
      <w:divBdr>
        <w:top w:val="none" w:sz="0" w:space="0" w:color="auto"/>
        <w:left w:val="none" w:sz="0" w:space="0" w:color="auto"/>
        <w:bottom w:val="none" w:sz="0" w:space="0" w:color="auto"/>
        <w:right w:val="none" w:sz="0" w:space="0" w:color="auto"/>
      </w:divBdr>
    </w:div>
    <w:div w:id="427388053">
      <w:bodyDiv w:val="1"/>
      <w:marLeft w:val="0"/>
      <w:marRight w:val="0"/>
      <w:marTop w:val="0"/>
      <w:marBottom w:val="0"/>
      <w:divBdr>
        <w:top w:val="none" w:sz="0" w:space="0" w:color="auto"/>
        <w:left w:val="none" w:sz="0" w:space="0" w:color="auto"/>
        <w:bottom w:val="none" w:sz="0" w:space="0" w:color="auto"/>
        <w:right w:val="none" w:sz="0" w:space="0" w:color="auto"/>
      </w:divBdr>
    </w:div>
    <w:div w:id="455569431">
      <w:bodyDiv w:val="1"/>
      <w:marLeft w:val="0"/>
      <w:marRight w:val="0"/>
      <w:marTop w:val="0"/>
      <w:marBottom w:val="0"/>
      <w:divBdr>
        <w:top w:val="none" w:sz="0" w:space="0" w:color="auto"/>
        <w:left w:val="none" w:sz="0" w:space="0" w:color="auto"/>
        <w:bottom w:val="none" w:sz="0" w:space="0" w:color="auto"/>
        <w:right w:val="none" w:sz="0" w:space="0" w:color="auto"/>
      </w:divBdr>
    </w:div>
    <w:div w:id="676611598">
      <w:bodyDiv w:val="1"/>
      <w:marLeft w:val="0"/>
      <w:marRight w:val="0"/>
      <w:marTop w:val="0"/>
      <w:marBottom w:val="0"/>
      <w:divBdr>
        <w:top w:val="none" w:sz="0" w:space="0" w:color="auto"/>
        <w:left w:val="none" w:sz="0" w:space="0" w:color="auto"/>
        <w:bottom w:val="none" w:sz="0" w:space="0" w:color="auto"/>
        <w:right w:val="none" w:sz="0" w:space="0" w:color="auto"/>
      </w:divBdr>
    </w:div>
    <w:div w:id="692193174">
      <w:bodyDiv w:val="1"/>
      <w:marLeft w:val="0"/>
      <w:marRight w:val="0"/>
      <w:marTop w:val="0"/>
      <w:marBottom w:val="0"/>
      <w:divBdr>
        <w:top w:val="none" w:sz="0" w:space="0" w:color="auto"/>
        <w:left w:val="none" w:sz="0" w:space="0" w:color="auto"/>
        <w:bottom w:val="none" w:sz="0" w:space="0" w:color="auto"/>
        <w:right w:val="none" w:sz="0" w:space="0" w:color="auto"/>
      </w:divBdr>
    </w:div>
    <w:div w:id="703403801">
      <w:bodyDiv w:val="1"/>
      <w:marLeft w:val="0"/>
      <w:marRight w:val="0"/>
      <w:marTop w:val="0"/>
      <w:marBottom w:val="0"/>
      <w:divBdr>
        <w:top w:val="none" w:sz="0" w:space="0" w:color="auto"/>
        <w:left w:val="none" w:sz="0" w:space="0" w:color="auto"/>
        <w:bottom w:val="none" w:sz="0" w:space="0" w:color="auto"/>
        <w:right w:val="none" w:sz="0" w:space="0" w:color="auto"/>
      </w:divBdr>
      <w:divsChild>
        <w:div w:id="929000340">
          <w:marLeft w:val="547"/>
          <w:marRight w:val="0"/>
          <w:marTop w:val="154"/>
          <w:marBottom w:val="0"/>
          <w:divBdr>
            <w:top w:val="none" w:sz="0" w:space="0" w:color="auto"/>
            <w:left w:val="none" w:sz="0" w:space="0" w:color="auto"/>
            <w:bottom w:val="none" w:sz="0" w:space="0" w:color="auto"/>
            <w:right w:val="none" w:sz="0" w:space="0" w:color="auto"/>
          </w:divBdr>
        </w:div>
      </w:divsChild>
    </w:div>
    <w:div w:id="713697463">
      <w:bodyDiv w:val="1"/>
      <w:marLeft w:val="0"/>
      <w:marRight w:val="0"/>
      <w:marTop w:val="0"/>
      <w:marBottom w:val="0"/>
      <w:divBdr>
        <w:top w:val="none" w:sz="0" w:space="0" w:color="auto"/>
        <w:left w:val="none" w:sz="0" w:space="0" w:color="auto"/>
        <w:bottom w:val="none" w:sz="0" w:space="0" w:color="auto"/>
        <w:right w:val="none" w:sz="0" w:space="0" w:color="auto"/>
      </w:divBdr>
      <w:divsChild>
        <w:div w:id="1728457905">
          <w:marLeft w:val="0"/>
          <w:marRight w:val="0"/>
          <w:marTop w:val="0"/>
          <w:marBottom w:val="0"/>
          <w:divBdr>
            <w:top w:val="none" w:sz="0" w:space="0" w:color="auto"/>
            <w:left w:val="none" w:sz="0" w:space="0" w:color="auto"/>
            <w:bottom w:val="none" w:sz="0" w:space="0" w:color="auto"/>
            <w:right w:val="none" w:sz="0" w:space="0" w:color="auto"/>
          </w:divBdr>
          <w:divsChild>
            <w:div w:id="129178992">
              <w:marLeft w:val="0"/>
              <w:marRight w:val="0"/>
              <w:marTop w:val="0"/>
              <w:marBottom w:val="0"/>
              <w:divBdr>
                <w:top w:val="none" w:sz="0" w:space="0" w:color="auto"/>
                <w:left w:val="none" w:sz="0" w:space="0" w:color="auto"/>
                <w:bottom w:val="none" w:sz="0" w:space="0" w:color="auto"/>
                <w:right w:val="none" w:sz="0" w:space="0" w:color="auto"/>
              </w:divBdr>
              <w:divsChild>
                <w:div w:id="1731683569">
                  <w:marLeft w:val="0"/>
                  <w:marRight w:val="0"/>
                  <w:marTop w:val="0"/>
                  <w:marBottom w:val="0"/>
                  <w:divBdr>
                    <w:top w:val="none" w:sz="0" w:space="0" w:color="auto"/>
                    <w:left w:val="none" w:sz="0" w:space="0" w:color="auto"/>
                    <w:bottom w:val="none" w:sz="0" w:space="0" w:color="auto"/>
                    <w:right w:val="none" w:sz="0" w:space="0" w:color="auto"/>
                  </w:divBdr>
                  <w:divsChild>
                    <w:div w:id="16953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4200">
      <w:bodyDiv w:val="1"/>
      <w:marLeft w:val="0"/>
      <w:marRight w:val="0"/>
      <w:marTop w:val="0"/>
      <w:marBottom w:val="0"/>
      <w:divBdr>
        <w:top w:val="none" w:sz="0" w:space="0" w:color="auto"/>
        <w:left w:val="none" w:sz="0" w:space="0" w:color="auto"/>
        <w:bottom w:val="none" w:sz="0" w:space="0" w:color="auto"/>
        <w:right w:val="none" w:sz="0" w:space="0" w:color="auto"/>
      </w:divBdr>
    </w:div>
    <w:div w:id="799344725">
      <w:bodyDiv w:val="1"/>
      <w:marLeft w:val="0"/>
      <w:marRight w:val="0"/>
      <w:marTop w:val="0"/>
      <w:marBottom w:val="0"/>
      <w:divBdr>
        <w:top w:val="none" w:sz="0" w:space="0" w:color="auto"/>
        <w:left w:val="none" w:sz="0" w:space="0" w:color="auto"/>
        <w:bottom w:val="none" w:sz="0" w:space="0" w:color="auto"/>
        <w:right w:val="none" w:sz="0" w:space="0" w:color="auto"/>
      </w:divBdr>
    </w:div>
    <w:div w:id="860899678">
      <w:bodyDiv w:val="1"/>
      <w:marLeft w:val="0"/>
      <w:marRight w:val="0"/>
      <w:marTop w:val="0"/>
      <w:marBottom w:val="0"/>
      <w:divBdr>
        <w:top w:val="none" w:sz="0" w:space="0" w:color="auto"/>
        <w:left w:val="none" w:sz="0" w:space="0" w:color="auto"/>
        <w:bottom w:val="none" w:sz="0" w:space="0" w:color="auto"/>
        <w:right w:val="none" w:sz="0" w:space="0" w:color="auto"/>
      </w:divBdr>
    </w:div>
    <w:div w:id="973832079">
      <w:bodyDiv w:val="1"/>
      <w:marLeft w:val="0"/>
      <w:marRight w:val="0"/>
      <w:marTop w:val="0"/>
      <w:marBottom w:val="0"/>
      <w:divBdr>
        <w:top w:val="none" w:sz="0" w:space="0" w:color="auto"/>
        <w:left w:val="none" w:sz="0" w:space="0" w:color="auto"/>
        <w:bottom w:val="none" w:sz="0" w:space="0" w:color="auto"/>
        <w:right w:val="none" w:sz="0" w:space="0" w:color="auto"/>
      </w:divBdr>
    </w:div>
    <w:div w:id="1064916522">
      <w:bodyDiv w:val="1"/>
      <w:marLeft w:val="0"/>
      <w:marRight w:val="0"/>
      <w:marTop w:val="0"/>
      <w:marBottom w:val="0"/>
      <w:divBdr>
        <w:top w:val="none" w:sz="0" w:space="0" w:color="auto"/>
        <w:left w:val="none" w:sz="0" w:space="0" w:color="auto"/>
        <w:bottom w:val="none" w:sz="0" w:space="0" w:color="auto"/>
        <w:right w:val="none" w:sz="0" w:space="0" w:color="auto"/>
      </w:divBdr>
    </w:div>
    <w:div w:id="1499735629">
      <w:bodyDiv w:val="1"/>
      <w:marLeft w:val="0"/>
      <w:marRight w:val="0"/>
      <w:marTop w:val="0"/>
      <w:marBottom w:val="0"/>
      <w:divBdr>
        <w:top w:val="none" w:sz="0" w:space="0" w:color="auto"/>
        <w:left w:val="none" w:sz="0" w:space="0" w:color="auto"/>
        <w:bottom w:val="none" w:sz="0" w:space="0" w:color="auto"/>
        <w:right w:val="none" w:sz="0" w:space="0" w:color="auto"/>
      </w:divBdr>
    </w:div>
    <w:div w:id="1527330829">
      <w:bodyDiv w:val="1"/>
      <w:marLeft w:val="0"/>
      <w:marRight w:val="0"/>
      <w:marTop w:val="0"/>
      <w:marBottom w:val="0"/>
      <w:divBdr>
        <w:top w:val="none" w:sz="0" w:space="0" w:color="auto"/>
        <w:left w:val="none" w:sz="0" w:space="0" w:color="auto"/>
        <w:bottom w:val="none" w:sz="0" w:space="0" w:color="auto"/>
        <w:right w:val="none" w:sz="0" w:space="0" w:color="auto"/>
      </w:divBdr>
    </w:div>
    <w:div w:id="1536967729">
      <w:bodyDiv w:val="1"/>
      <w:marLeft w:val="0"/>
      <w:marRight w:val="0"/>
      <w:marTop w:val="0"/>
      <w:marBottom w:val="0"/>
      <w:divBdr>
        <w:top w:val="none" w:sz="0" w:space="0" w:color="auto"/>
        <w:left w:val="none" w:sz="0" w:space="0" w:color="auto"/>
        <w:bottom w:val="none" w:sz="0" w:space="0" w:color="auto"/>
        <w:right w:val="none" w:sz="0" w:space="0" w:color="auto"/>
      </w:divBdr>
    </w:div>
    <w:div w:id="1636451239">
      <w:bodyDiv w:val="1"/>
      <w:marLeft w:val="0"/>
      <w:marRight w:val="0"/>
      <w:marTop w:val="0"/>
      <w:marBottom w:val="0"/>
      <w:divBdr>
        <w:top w:val="none" w:sz="0" w:space="0" w:color="auto"/>
        <w:left w:val="none" w:sz="0" w:space="0" w:color="auto"/>
        <w:bottom w:val="none" w:sz="0" w:space="0" w:color="auto"/>
        <w:right w:val="none" w:sz="0" w:space="0" w:color="auto"/>
      </w:divBdr>
    </w:div>
    <w:div w:id="1681614742">
      <w:bodyDiv w:val="1"/>
      <w:marLeft w:val="0"/>
      <w:marRight w:val="0"/>
      <w:marTop w:val="0"/>
      <w:marBottom w:val="0"/>
      <w:divBdr>
        <w:top w:val="none" w:sz="0" w:space="0" w:color="auto"/>
        <w:left w:val="none" w:sz="0" w:space="0" w:color="auto"/>
        <w:bottom w:val="none" w:sz="0" w:space="0" w:color="auto"/>
        <w:right w:val="none" w:sz="0" w:space="0" w:color="auto"/>
      </w:divBdr>
    </w:div>
    <w:div w:id="1812673096">
      <w:bodyDiv w:val="1"/>
      <w:marLeft w:val="0"/>
      <w:marRight w:val="0"/>
      <w:marTop w:val="0"/>
      <w:marBottom w:val="0"/>
      <w:divBdr>
        <w:top w:val="none" w:sz="0" w:space="0" w:color="auto"/>
        <w:left w:val="none" w:sz="0" w:space="0" w:color="auto"/>
        <w:bottom w:val="none" w:sz="0" w:space="0" w:color="auto"/>
        <w:right w:val="none" w:sz="0" w:space="0" w:color="auto"/>
      </w:divBdr>
    </w:div>
    <w:div w:id="1891527666">
      <w:bodyDiv w:val="1"/>
      <w:marLeft w:val="0"/>
      <w:marRight w:val="0"/>
      <w:marTop w:val="0"/>
      <w:marBottom w:val="0"/>
      <w:divBdr>
        <w:top w:val="none" w:sz="0" w:space="0" w:color="auto"/>
        <w:left w:val="none" w:sz="0" w:space="0" w:color="auto"/>
        <w:bottom w:val="none" w:sz="0" w:space="0" w:color="auto"/>
        <w:right w:val="none" w:sz="0" w:space="0" w:color="auto"/>
      </w:divBdr>
    </w:div>
    <w:div w:id="1892106943">
      <w:bodyDiv w:val="1"/>
      <w:marLeft w:val="0"/>
      <w:marRight w:val="0"/>
      <w:marTop w:val="0"/>
      <w:marBottom w:val="0"/>
      <w:divBdr>
        <w:top w:val="none" w:sz="0" w:space="0" w:color="auto"/>
        <w:left w:val="none" w:sz="0" w:space="0" w:color="auto"/>
        <w:bottom w:val="none" w:sz="0" w:space="0" w:color="auto"/>
        <w:right w:val="none" w:sz="0" w:space="0" w:color="auto"/>
      </w:divBdr>
    </w:div>
    <w:div w:id="2038846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CD8D-0037-4548-B79E-520530B8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2267</Words>
  <Characters>1751</Characters>
  <Application>Microsoft Office Word</Application>
  <DocSecurity>0</DocSecurity>
  <Lines>14</Lines>
  <Paragraphs>8</Paragraphs>
  <ScaleCrop>false</ScaleCrop>
  <Company>CMT</Company>
  <LinksUpToDate>false</LinksUpToDate>
  <CharactersWithSpaces>4010</CharactersWithSpaces>
  <SharedDoc>false</SharedDoc>
  <HLinks>
    <vt:vector size="12" baseType="variant">
      <vt:variant>
        <vt:i4>2088146551</vt:i4>
      </vt:variant>
      <vt:variant>
        <vt:i4>86738</vt:i4>
      </vt:variant>
      <vt:variant>
        <vt:i4>1026</vt:i4>
      </vt:variant>
      <vt:variant>
        <vt:i4>1</vt:i4>
      </vt:variant>
      <vt:variant>
        <vt:lpwstr>螢幕快照 2018-10-28 下午9</vt:lpwstr>
      </vt:variant>
      <vt:variant>
        <vt:lpwstr/>
      </vt:variant>
      <vt:variant>
        <vt:i4>2088146551</vt:i4>
      </vt:variant>
      <vt:variant>
        <vt:i4>86802</vt:i4>
      </vt:variant>
      <vt:variant>
        <vt:i4>1028</vt:i4>
      </vt:variant>
      <vt:variant>
        <vt:i4>1</vt:i4>
      </vt:variant>
      <vt:variant>
        <vt:lpwstr>螢幕快照 2018-10-28 下午9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dc:title>
  <dc:subject/>
  <dc:creator>stor</dc:creator>
  <cp:keywords/>
  <dc:description/>
  <cp:lastModifiedBy>Shu-Fu Lin</cp:lastModifiedBy>
  <cp:revision>2</cp:revision>
  <cp:lastPrinted>2016-04-13T09:43:00Z</cp:lastPrinted>
  <dcterms:created xsi:type="dcterms:W3CDTF">2021-12-19T13:29:00Z</dcterms:created>
  <dcterms:modified xsi:type="dcterms:W3CDTF">2021-12-19T13:29:00Z</dcterms:modified>
</cp:coreProperties>
</file>